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w:t>
      </w:r>
      <w:bookmarkEnd w:id="0"/>
      <w:r>
        <w:rPr>
          <w:rFonts w:hint="eastAsia" w:ascii="华文中宋" w:hAnsi="华文中宋" w:eastAsia="华文中宋"/>
          <w:b/>
          <w:bCs/>
          <w:color w:val="FF0000"/>
          <w:sz w:val="84"/>
          <w:lang w:val="en-US" w:eastAsia="zh-CN"/>
        </w:rPr>
        <w:t>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p>
    <w:p>
      <w:pPr>
        <w:spacing w:line="360" w:lineRule="exact"/>
        <w:rPr>
          <w:rFonts w:hint="eastAsia" w:ascii="仿宋_GB2312" w:hAnsi="宋体" w:eastAsia="仿宋_GB2312"/>
          <w:sz w:val="30"/>
        </w:rPr>
      </w:pPr>
      <w:bookmarkStart w:id="6" w:name="_GoBack"/>
      <w:bookmarkEnd w:id="6"/>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对市政协第十四届五次会议</w:t>
            </w:r>
            <w:r>
              <w:rPr>
                <w:rFonts w:hint="eastAsia" w:ascii="宋体" w:hAnsi="宋体"/>
                <w:b/>
                <w:bCs/>
                <w:sz w:val="44"/>
                <w:lang w:val="en-US" w:eastAsia="zh-CN"/>
              </w:rPr>
              <w:br w:type="textWrapping"/>
            </w:r>
            <w:r>
              <w:rPr>
                <w:rFonts w:hint="eastAsia" w:ascii="宋体" w:hAnsi="宋体"/>
                <w:b/>
                <w:bCs/>
                <w:sz w:val="44"/>
                <w:lang w:val="en-US" w:eastAsia="zh-CN"/>
              </w:rPr>
              <w:t>第0421号提案的办理答复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lang w:val="en" w:eastAsia="zh-CN"/>
              </w:rPr>
            </w:pPr>
            <w:r>
              <w:rPr>
                <w:rFonts w:hint="eastAsia" w:ascii="仿宋_GB2312" w:eastAsia="仿宋_GB2312"/>
                <w:sz w:val="32"/>
                <w:lang w:val="en"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丁一委员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您提出的关于促进和拓展津港澳青年交流的提案，经会同市人力社保局、市教委、市文化和旅游局、市科技局研究答复如下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长期</w:t>
            </w:r>
            <w:r>
              <w:rPr>
                <w:rFonts w:hint="default" w:ascii="Times New Roman" w:hAnsi="Times New Roman" w:eastAsia="仿宋_GB2312" w:cs="Times New Roman"/>
                <w:color w:val="000000" w:themeColor="text1"/>
                <w:sz w:val="32"/>
                <w:szCs w:val="32"/>
                <w14:textFill>
                  <w14:solidFill>
                    <w14:schemeClr w14:val="tx1"/>
                  </w14:solidFill>
                </w14:textFill>
              </w:rPr>
              <w:t>以来，天津市委、市政府高度重视港澳青少年工作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鼓励港澳青年来津学习交流，用好我市“港澳青少年交流基地”“天津市香港青创中心”等平台优势，持续推动“港澳青少年感知天津”“香港新界教师天津行”等品牌活动，不断拓展津港澳青少年交流渠道，丰富形式内容，增强了港澳青少年的家国意识和爱国精神。</w:t>
            </w:r>
            <w:r>
              <w:rPr>
                <w:rFonts w:hint="default" w:ascii="Times New Roman" w:hAnsi="Times New Roman" w:eastAsia="仿宋_GB2312" w:cs="Times New Roman"/>
                <w:color w:val="000000" w:themeColor="text1"/>
                <w:sz w:val="32"/>
                <w:szCs w:val="32"/>
                <w14:textFill>
                  <w14:solidFill>
                    <w14:schemeClr w14:val="tx1"/>
                  </w14:solidFill>
                </w14:textFill>
              </w:rPr>
              <w:t>市港澳办积极发挥联系港澳特区政府职能作用，搭建津港澳交流合作平台，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与大公报成功举报“天下之津—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2021津港合作周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”活动，组织青年朋友感知津城滨城，开展津港粤青年大联欢活动，有效增进了友谊，促进了人心回归。</w:t>
            </w:r>
            <w:r>
              <w:rPr>
                <w:rFonts w:hint="default" w:ascii="Times New Roman" w:hAnsi="Times New Roman" w:eastAsia="仿宋_GB2312" w:cs="Times New Roman"/>
                <w:color w:val="000000" w:themeColor="text1"/>
                <w:sz w:val="32"/>
                <w:szCs w:val="32"/>
                <w14:textFill>
                  <w14:solidFill>
                    <w14:schemeClr w14:val="tx1"/>
                  </w14:solidFill>
                </w14:textFill>
              </w:rPr>
              <w:t>市教委、</w:t>
            </w:r>
            <w:r>
              <w:rPr>
                <w:rFonts w:hint="default" w:ascii="Times New Roman" w:hAnsi="Times New Roman" w:eastAsia="仿宋_GB2312" w:cs="Times New Roman"/>
                <w:color w:val="000000" w:themeColor="text1"/>
                <w:sz w:val="32"/>
                <w:szCs w:val="32"/>
                <w:lang w:val="en"/>
                <w14:textFill>
                  <w14:solidFill>
                    <w14:schemeClr w14:val="tx1"/>
                  </w14:solidFill>
                </w14:textFill>
              </w:rPr>
              <w:t>市科技局、市人社局、</w:t>
            </w:r>
            <w:r>
              <w:rPr>
                <w:rFonts w:hint="default" w:ascii="Times New Roman" w:hAnsi="Times New Roman" w:eastAsia="仿宋_GB2312" w:cs="Times New Roman"/>
                <w:color w:val="000000" w:themeColor="text1"/>
                <w:sz w:val="32"/>
                <w:szCs w:val="32"/>
                <w14:textFill>
                  <w14:solidFill>
                    <w14:schemeClr w14:val="tx1"/>
                  </w14:solidFill>
                </w14:textFill>
              </w:rPr>
              <w:t>市文化旅游局</w:t>
            </w:r>
            <w:r>
              <w:rPr>
                <w:rFonts w:hint="default" w:ascii="Times New Roman" w:hAnsi="Times New Roman" w:eastAsia="仿宋_GB2312" w:cs="Times New Roman"/>
                <w:sz w:val="32"/>
                <w:szCs w:val="32"/>
              </w:rPr>
              <w:t>积极推动各个领域</w:t>
            </w:r>
            <w:r>
              <w:rPr>
                <w:rFonts w:hint="default" w:ascii="Times New Roman" w:hAnsi="Times New Roman" w:eastAsia="仿宋_GB2312" w:cs="Times New Roman"/>
                <w:sz w:val="32"/>
                <w:szCs w:val="32"/>
                <w:lang w:val="en"/>
              </w:rPr>
              <w:t>津港澳青少年</w:t>
            </w:r>
            <w:r>
              <w:rPr>
                <w:rFonts w:hint="default" w:ascii="Times New Roman" w:hAnsi="Times New Roman" w:eastAsia="仿宋_GB2312" w:cs="Times New Roman"/>
                <w:sz w:val="32"/>
                <w:szCs w:val="32"/>
              </w:rPr>
              <w:t>的交流与合作，取得了实效。</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一、</w:t>
            </w:r>
            <w:r>
              <w:rPr>
                <w:rFonts w:hint="default" w:ascii="Times New Roman" w:hAnsi="Times New Roman" w:eastAsia="黑体" w:cs="Times New Roman"/>
                <w:sz w:val="32"/>
                <w:szCs w:val="32"/>
                <w:lang w:eastAsia="zh-CN"/>
              </w:rPr>
              <w:t>教育领域</w:t>
            </w:r>
          </w:p>
          <w:p>
            <w:pPr>
              <w:keepNext w:val="0"/>
              <w:keepLines w:val="0"/>
              <w:pageBreakBefore w:val="0"/>
              <w:widowControl w:val="0"/>
              <w:kinsoku/>
              <w:wordWrap/>
              <w:overflowPunct/>
              <w:topLinePunct w:val="0"/>
              <w:autoSpaceDE/>
              <w:autoSpaceDN/>
              <w:bidi w:val="0"/>
              <w:snapToGrid/>
              <w:spacing w:line="58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
              </w:rPr>
              <w:t>教委</w:t>
            </w:r>
            <w:r>
              <w:rPr>
                <w:rFonts w:hint="default" w:ascii="Times New Roman" w:hAnsi="Times New Roman" w:eastAsia="仿宋_GB2312" w:cs="Times New Roman"/>
                <w:sz w:val="32"/>
                <w:szCs w:val="32"/>
              </w:rPr>
              <w:t>高度重视</w:t>
            </w:r>
            <w:r>
              <w:rPr>
                <w:rFonts w:hint="default" w:ascii="Times New Roman" w:hAnsi="Times New Roman" w:eastAsia="仿宋_GB2312" w:cs="Times New Roman"/>
                <w:sz w:val="32"/>
                <w:szCs w:val="32"/>
                <w:lang w:eastAsia="zh-CN"/>
              </w:rPr>
              <w:t>津港澳</w:t>
            </w:r>
            <w:r>
              <w:rPr>
                <w:rFonts w:hint="default" w:ascii="Times New Roman" w:hAnsi="Times New Roman" w:eastAsia="仿宋_GB2312" w:cs="Times New Roman"/>
                <w:sz w:val="32"/>
                <w:szCs w:val="32"/>
              </w:rPr>
              <w:t>青年交流工作，鼓励高等教育学校依托教育部“万人计划”项目，</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港澳师生</w:t>
            </w:r>
            <w:r>
              <w:rPr>
                <w:rFonts w:hint="default" w:ascii="Times New Roman" w:hAnsi="Times New Roman" w:eastAsia="仿宋_GB2312" w:cs="Times New Roman"/>
                <w:sz w:val="32"/>
                <w:szCs w:val="32"/>
              </w:rPr>
              <w:t>交流</w:t>
            </w:r>
            <w:r>
              <w:rPr>
                <w:rFonts w:hint="default" w:ascii="Times New Roman" w:hAnsi="Times New Roman" w:eastAsia="仿宋_GB2312" w:cs="Times New Roman"/>
                <w:sz w:val="32"/>
                <w:szCs w:val="32"/>
                <w:lang w:eastAsia="zh-CN"/>
              </w:rPr>
              <w:t>交往</w:t>
            </w:r>
            <w:r>
              <w:rPr>
                <w:rFonts w:hint="default" w:ascii="Times New Roman" w:hAnsi="Times New Roman" w:eastAsia="仿宋_GB2312" w:cs="Times New Roman"/>
                <w:sz w:val="32"/>
                <w:szCs w:val="32"/>
              </w:rPr>
              <w:t>活动，建立津港澳青年交流平台；鼓励基础教育学校依托教育部“内地与港澳中小学姊妹学校平台”，积极推动津港</w:t>
            </w:r>
            <w:r>
              <w:rPr>
                <w:rFonts w:hint="default" w:ascii="Times New Roman" w:hAnsi="Times New Roman" w:eastAsia="仿宋_GB2312" w:cs="Times New Roman"/>
                <w:sz w:val="32"/>
                <w:szCs w:val="32"/>
                <w:lang w:eastAsia="zh-CN"/>
              </w:rPr>
              <w:t>澳</w:t>
            </w:r>
            <w:r>
              <w:rPr>
                <w:rFonts w:hint="default" w:ascii="Times New Roman" w:hAnsi="Times New Roman" w:eastAsia="仿宋_GB2312" w:cs="Times New Roman"/>
                <w:sz w:val="32"/>
                <w:szCs w:val="32"/>
              </w:rPr>
              <w:t>基础教育领域的合作与交流。通过开展</w:t>
            </w:r>
            <w:r>
              <w:rPr>
                <w:rFonts w:hint="default" w:ascii="Times New Roman" w:hAnsi="Times New Roman" w:eastAsia="仿宋_GB2312" w:cs="Times New Roman"/>
                <w:sz w:val="32"/>
                <w:szCs w:val="32"/>
                <w:lang w:eastAsia="zh-CN"/>
              </w:rPr>
              <w:t>主题鲜明、</w:t>
            </w:r>
            <w:r>
              <w:rPr>
                <w:rFonts w:hint="default" w:ascii="Times New Roman" w:hAnsi="Times New Roman" w:eastAsia="仿宋_GB2312" w:cs="Times New Roman"/>
                <w:sz w:val="32"/>
                <w:szCs w:val="32"/>
              </w:rPr>
              <w:t>丰富多彩的津港澳教育交流活动，促进</w:t>
            </w:r>
            <w:r>
              <w:rPr>
                <w:rFonts w:hint="default" w:ascii="Times New Roman" w:hAnsi="Times New Roman" w:eastAsia="仿宋_GB2312" w:cs="Times New Roman"/>
                <w:sz w:val="32"/>
                <w:szCs w:val="32"/>
                <w:lang w:eastAsia="zh-CN"/>
              </w:rPr>
              <w:t>津港澳青年</w:t>
            </w:r>
            <w:r>
              <w:rPr>
                <w:rFonts w:hint="default" w:ascii="Times New Roman" w:hAnsi="Times New Roman" w:eastAsia="仿宋_GB2312" w:cs="Times New Roman"/>
                <w:sz w:val="32"/>
                <w:szCs w:val="32"/>
              </w:rPr>
              <w:t>相互理解，吸引更多的港澳</w:t>
            </w:r>
            <w:r>
              <w:rPr>
                <w:rFonts w:hint="default" w:ascii="Times New Roman" w:hAnsi="Times New Roman" w:eastAsia="仿宋_GB2312" w:cs="Times New Roman"/>
                <w:sz w:val="32"/>
                <w:szCs w:val="32"/>
                <w:lang w:eastAsia="zh-CN"/>
              </w:rPr>
              <w:t>青年</w:t>
            </w:r>
            <w:r>
              <w:rPr>
                <w:rFonts w:hint="default" w:ascii="Times New Roman" w:hAnsi="Times New Roman" w:eastAsia="仿宋_GB2312" w:cs="Times New Roman"/>
                <w:sz w:val="32"/>
                <w:szCs w:val="32"/>
              </w:rPr>
              <w:t>来津</w:t>
            </w:r>
            <w:r>
              <w:rPr>
                <w:rFonts w:hint="default" w:ascii="Times New Roman" w:hAnsi="Times New Roman" w:eastAsia="仿宋_GB2312" w:cs="Times New Roman"/>
                <w:sz w:val="32"/>
                <w:szCs w:val="32"/>
                <w:lang w:eastAsia="zh-CN"/>
              </w:rPr>
              <w:t>学习和</w:t>
            </w:r>
            <w:r>
              <w:rPr>
                <w:rFonts w:hint="default" w:ascii="Times New Roman" w:hAnsi="Times New Roman" w:eastAsia="仿宋_GB2312" w:cs="Times New Roman"/>
                <w:sz w:val="32"/>
                <w:szCs w:val="32"/>
              </w:rPr>
              <w:t>交流。</w:t>
            </w:r>
            <w:r>
              <w:rPr>
                <w:rFonts w:hint="default" w:ascii="Times New Roman" w:hAnsi="Times New Roman" w:eastAsia="仿宋_GB2312" w:cs="Times New Roman"/>
                <w:sz w:val="32"/>
                <w:szCs w:val="32"/>
                <w:lang w:val="en-US" w:eastAsia="zh-CN"/>
              </w:rPr>
              <w:t>2019年以来，来津交流的港澳青年达783人次。</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在我</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高校就读的</w:t>
            </w:r>
            <w:r>
              <w:rPr>
                <w:rFonts w:hint="default" w:ascii="Times New Roman" w:hAnsi="Times New Roman" w:eastAsia="仿宋_GB2312" w:cs="Times New Roman"/>
                <w:sz w:val="32"/>
                <w:szCs w:val="32"/>
              </w:rPr>
              <w:t>香港学生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144</w:t>
            </w:r>
            <w:r>
              <w:rPr>
                <w:rFonts w:hint="default" w:ascii="Times New Roman" w:hAnsi="Times New Roman" w:eastAsia="仿宋_GB2312" w:cs="Times New Roman"/>
                <w:sz w:val="32"/>
                <w:szCs w:val="32"/>
              </w:rPr>
              <w:t>人、澳门学生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127</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；在我市</w:t>
            </w:r>
            <w:r>
              <w:rPr>
                <w:rFonts w:hint="default" w:ascii="Times New Roman" w:hAnsi="Times New Roman" w:eastAsia="仿宋_GB2312" w:cs="Times New Roman"/>
                <w:sz w:val="32"/>
                <w:szCs w:val="32"/>
              </w:rPr>
              <w:t>中小学</w:t>
            </w:r>
            <w:r>
              <w:rPr>
                <w:rFonts w:hint="default" w:ascii="Times New Roman" w:hAnsi="Times New Roman" w:eastAsia="仿宋_GB2312" w:cs="Times New Roman"/>
                <w:sz w:val="32"/>
                <w:szCs w:val="32"/>
                <w:lang w:eastAsia="zh-CN"/>
              </w:rPr>
              <w:t>就读的</w:t>
            </w:r>
            <w:r>
              <w:rPr>
                <w:rFonts w:hint="default" w:ascii="Times New Roman" w:hAnsi="Times New Roman" w:eastAsia="仿宋_GB2312" w:cs="Times New Roman"/>
                <w:sz w:val="32"/>
                <w:szCs w:val="32"/>
              </w:rPr>
              <w:t>香港学生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427</w:t>
            </w:r>
            <w:r>
              <w:rPr>
                <w:rFonts w:hint="default" w:ascii="Times New Roman" w:hAnsi="Times New Roman" w:eastAsia="仿宋_GB2312" w:cs="Times New Roman"/>
                <w:sz w:val="32"/>
                <w:szCs w:val="32"/>
              </w:rPr>
              <w:t>人、澳门学生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sz w:val="32"/>
                <w:szCs w:val="18"/>
              </w:rPr>
            </w:pPr>
            <w:r>
              <w:rPr>
                <w:rFonts w:hint="default" w:ascii="Times New Roman" w:hAnsi="Times New Roman" w:eastAsia="仿宋_GB2312" w:cs="Times New Roman"/>
                <w:sz w:val="32"/>
                <w:szCs w:val="32"/>
                <w:lang w:eastAsia="zh-CN"/>
              </w:rPr>
              <w:t>此外，</w:t>
            </w:r>
            <w:r>
              <w:rPr>
                <w:rFonts w:hint="default" w:ascii="Times New Roman" w:hAnsi="Times New Roman" w:eastAsia="仿宋_GB2312" w:cs="Times New Roman"/>
                <w:sz w:val="32"/>
                <w:szCs w:val="32"/>
              </w:rPr>
              <w:t>我市不断加强对香港学生的国情教育工作，鼓励学校开发针对港澳台学生的国情教育课程和校本教材，进一步加强爱国主义教育，培养港澳台学生对祖国和民族的认同感。我市每年组织在津香港学生参加“感知天津”系列活动，让他们感知天津和内地的历史文化，通过不断丰富和深化两地文化交流，增进津港青少年对于两地历史文化的了解，在他们思想意识中植入国家理念，增强对国家认同感和归属感。</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仿宋_GB2312" w:cs="Times New Roman"/>
                <w:sz w:val="32"/>
                <w:szCs w:val="18"/>
                <w:lang w:val="en" w:eastAsia="zh-CN"/>
              </w:rPr>
              <w:t xml:space="preserve">   </w:t>
            </w:r>
            <w:r>
              <w:rPr>
                <w:rFonts w:hint="default" w:ascii="Times New Roman" w:hAnsi="Times New Roman" w:eastAsia="黑体" w:cs="Times New Roman"/>
                <w:sz w:val="32"/>
                <w:szCs w:val="32"/>
                <w:lang w:val="en" w:eastAsia="zh-CN"/>
              </w:rPr>
              <w:t xml:space="preserve"> 二、科技领域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default" w:ascii="Times New Roman" w:hAnsi="Times New Roman" w:eastAsia="仿宋_GB2312" w:cs="Times New Roman"/>
                <w:sz w:val="32"/>
                <w:szCs w:val="18"/>
                <w:lang w:val="en-US" w:eastAsia="zh-CN"/>
              </w:rPr>
            </w:pPr>
            <w:r>
              <w:rPr>
                <w:rFonts w:hint="default" w:ascii="Times New Roman" w:hAnsi="Times New Roman" w:eastAsia="仿宋_GB2312" w:cs="Times New Roman"/>
                <w:b w:val="0"/>
                <w:bCs w:val="0"/>
                <w:sz w:val="32"/>
                <w:szCs w:val="18"/>
                <w:lang w:val="en-US" w:eastAsia="zh-CN"/>
              </w:rPr>
              <w:t>市科技</w:t>
            </w:r>
            <w:r>
              <w:rPr>
                <w:rFonts w:hint="default" w:ascii="Times New Roman" w:hAnsi="Times New Roman" w:eastAsia="仿宋_GB2312" w:cs="Times New Roman"/>
                <w:b w:val="0"/>
                <w:bCs w:val="0"/>
                <w:sz w:val="32"/>
                <w:szCs w:val="18"/>
                <w:lang w:val="en" w:eastAsia="zh-CN"/>
              </w:rPr>
              <w:t>局</w:t>
            </w:r>
            <w:r>
              <w:rPr>
                <w:rFonts w:hint="default" w:ascii="Times New Roman" w:hAnsi="Times New Roman" w:eastAsia="仿宋_GB2312" w:cs="Times New Roman"/>
                <w:b w:val="0"/>
                <w:bCs w:val="0"/>
                <w:sz w:val="32"/>
                <w:szCs w:val="18"/>
                <w:lang w:val="en-US" w:eastAsia="zh-CN"/>
              </w:rPr>
              <w:t>积极推动与港澳青年学者开展创新合作交流，依托我市创新创业服务机构与</w:t>
            </w:r>
            <w:r>
              <w:rPr>
                <w:rFonts w:hint="default" w:ascii="Times New Roman" w:hAnsi="Times New Roman" w:eastAsia="仿宋_GB2312" w:cs="Times New Roman"/>
                <w:color w:val="000000"/>
                <w:sz w:val="32"/>
                <w:szCs w:val="32"/>
                <w:lang w:eastAsia="zh-CN"/>
              </w:rPr>
              <w:t>中关村京港澳青年创新创业中心合作搭建科技人文交流平台。如近年来双方联合举办了“融合、创新”香港科创企业天津行活动</w:t>
            </w:r>
            <w:r>
              <w:rPr>
                <w:rFonts w:hint="default" w:ascii="Times New Roman" w:hAnsi="Times New Roman" w:eastAsia="仿宋_GB2312" w:cs="Times New Roman"/>
                <w:color w:val="000000"/>
                <w:sz w:val="32"/>
                <w:szCs w:val="32"/>
                <w:lang w:val="en-US" w:eastAsia="zh-CN"/>
              </w:rPr>
              <w:t>，汇集10余个香港优质创新项目，</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我市40余家科技企业、服务载体和创投机构代表进行合作交流对接</w:t>
            </w:r>
            <w:r>
              <w:rPr>
                <w:rFonts w:hint="default" w:ascii="Times New Roman" w:hAnsi="Times New Roman" w:eastAsia="仿宋_GB2312" w:cs="Times New Roman"/>
                <w:b w:val="0"/>
                <w:bCs w:val="0"/>
                <w:sz w:val="32"/>
                <w:szCs w:val="18"/>
                <w:lang w:val="en-US" w:eastAsia="zh-CN"/>
              </w:rPr>
              <w:t>。同时，</w:t>
            </w:r>
            <w:r>
              <w:rPr>
                <w:rFonts w:hint="default" w:ascii="Times New Roman" w:hAnsi="Times New Roman" w:eastAsia="仿宋_GB2312" w:cs="Times New Roman"/>
                <w:sz w:val="32"/>
                <w:szCs w:val="18"/>
                <w:lang w:val="en-US" w:eastAsia="zh-CN"/>
              </w:rPr>
              <w:t>我市各类科技孵化载体</w:t>
            </w:r>
            <w:r>
              <w:rPr>
                <w:rFonts w:hint="default" w:ascii="Times New Roman" w:hAnsi="Times New Roman" w:eastAsia="仿宋_GB2312" w:cs="Times New Roman"/>
                <w:b w:val="0"/>
                <w:bCs w:val="0"/>
                <w:sz w:val="32"/>
                <w:szCs w:val="18"/>
                <w:lang w:val="en-US" w:eastAsia="zh-CN"/>
              </w:rPr>
              <w:t>面向来自</w:t>
            </w:r>
            <w:r>
              <w:rPr>
                <w:rFonts w:hint="default" w:ascii="Times New Roman" w:hAnsi="Times New Roman" w:eastAsia="仿宋_GB2312" w:cs="Times New Roman"/>
                <w:sz w:val="32"/>
                <w:szCs w:val="18"/>
                <w:lang w:val="en-US" w:eastAsia="zh-CN"/>
              </w:rPr>
              <w:t>港、澳地区的科技型企业和创新团队开放服务，欢迎港澳青年科技人才来津发展。</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bCs w:val="0"/>
                <w:sz w:val="32"/>
                <w:szCs w:val="18"/>
                <w:lang w:val="en" w:eastAsia="zh-CN"/>
              </w:rPr>
              <w:t>下一步，我们</w:t>
            </w:r>
            <w:r>
              <w:rPr>
                <w:rFonts w:hint="default" w:ascii="Times New Roman" w:hAnsi="Times New Roman" w:eastAsia="仿宋_GB2312" w:cs="Times New Roman"/>
                <w:b w:val="0"/>
                <w:bCs w:val="0"/>
                <w:sz w:val="32"/>
                <w:szCs w:val="18"/>
                <w:lang w:val="en-US" w:eastAsia="zh-CN"/>
              </w:rPr>
              <w:t>持续加强与</w:t>
            </w:r>
            <w:r>
              <w:rPr>
                <w:rFonts w:hint="default" w:ascii="Times New Roman" w:hAnsi="Times New Roman" w:eastAsia="仿宋_GB2312" w:cs="Times New Roman"/>
                <w:color w:val="000000"/>
                <w:sz w:val="32"/>
                <w:szCs w:val="32"/>
                <w:lang w:val="en-US" w:eastAsia="zh-CN"/>
              </w:rPr>
              <w:t>香港投资推广署、特区</w:t>
            </w:r>
            <w:r>
              <w:rPr>
                <w:rFonts w:hint="default" w:ascii="Times New Roman" w:hAnsi="Times New Roman" w:eastAsia="仿宋_GB2312" w:cs="Times New Roman"/>
                <w:sz w:val="32"/>
                <w:szCs w:val="32"/>
              </w:rPr>
              <w:t>政府驻天津联络</w:t>
            </w:r>
            <w:r>
              <w:rPr>
                <w:rFonts w:hint="default" w:ascii="Times New Roman" w:hAnsi="Times New Roman" w:eastAsia="仿宋_GB2312" w:cs="Times New Roman"/>
                <w:sz w:val="32"/>
                <w:szCs w:val="32"/>
                <w:lang w:eastAsia="zh-CN"/>
              </w:rPr>
              <w:t>处及</w:t>
            </w:r>
            <w:r>
              <w:rPr>
                <w:rFonts w:hint="default" w:ascii="Times New Roman" w:hAnsi="Times New Roman" w:eastAsia="仿宋_GB2312" w:cs="Times New Roman"/>
                <w:color w:val="000000"/>
                <w:sz w:val="32"/>
                <w:szCs w:val="32"/>
                <w:lang w:eastAsia="zh-CN"/>
              </w:rPr>
              <w:t>中关村京港澳青年创新创业中心的沟通联络，进一步夯实科技人文交流平台，促进与港澳青年科技工作者的交流往来，在即将举办的天津市创新创业大赛上，拟邀请港澳青年创新团队参加。</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三、文化方面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市</w:t>
            </w:r>
            <w:r>
              <w:rPr>
                <w:rFonts w:hint="default" w:ascii="Times New Roman" w:hAnsi="Times New Roman" w:eastAsia="仿宋_GB2312" w:cs="Times New Roman"/>
                <w:sz w:val="32"/>
                <w:szCs w:val="32"/>
                <w:lang w:eastAsia="zh-CN"/>
              </w:rPr>
              <w:t>文化和旅游局近年来在文旅部的统筹和支持下，成功举办了三期港澳青少年在本市文化场馆的实习活动，同时加入了港澳青少年内地游学联盟，完成了</w:t>
            </w:r>
            <w:r>
              <w:rPr>
                <w:rFonts w:hint="default" w:ascii="Times New Roman" w:hAnsi="Times New Roman" w:eastAsia="仿宋_GB2312" w:cs="Times New Roman"/>
                <w:sz w:val="32"/>
                <w:szCs w:val="32"/>
              </w:rPr>
              <w:t>2021年度“十佳港澳青少年内地游学产品”的推荐申报工作。</w:t>
            </w:r>
            <w:r>
              <w:rPr>
                <w:rFonts w:hint="default" w:ascii="Times New Roman" w:hAnsi="Times New Roman" w:eastAsia="仿宋_GB2312" w:cs="Times New Roman"/>
                <w:sz w:val="32"/>
                <w:szCs w:val="32"/>
                <w:lang w:eastAsia="zh-CN"/>
              </w:rPr>
              <w:t>2021年，在克服国内外疫情影响的情况下，积极</w:t>
            </w:r>
            <w:r>
              <w:rPr>
                <w:rFonts w:hint="default" w:ascii="Times New Roman" w:hAnsi="Times New Roman" w:eastAsia="仿宋_GB2312" w:cs="Times New Roman"/>
                <w:sz w:val="32"/>
                <w:szCs w:val="32"/>
                <w:lang w:val="en-US" w:eastAsia="zh-CN"/>
              </w:rPr>
              <w:t>与团市委共同组织</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val="en-US" w:eastAsia="zh-CN"/>
              </w:rPr>
              <w:t>8名港澳大学生</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lang w:val="en-US" w:eastAsia="zh-CN"/>
              </w:rPr>
              <w:t>在天津博物馆、天津美术馆和天津图书馆开展</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val="en-US" w:eastAsia="zh-CN"/>
              </w:rPr>
              <w:t>为期四周的文化实践活动。实习单位结合港澳大学生所学专业提供了历史研究、文创、宣教以及期刊推广等相应的岗位，通过线上线下相结合的方式，由代教老师指导学生们开展了内容丰富、意义深刻的实习工作。通过实习活动，港澳青年学生对天津经济社会发展以及职场就业环境有了更深入的了解，</w:t>
            </w:r>
            <w:r>
              <w:rPr>
                <w:rFonts w:hint="default" w:ascii="Times New Roman" w:hAnsi="Times New Roman" w:eastAsia="仿宋_GB2312" w:cs="Times New Roman"/>
                <w:sz w:val="32"/>
                <w:szCs w:val="32"/>
                <w:lang w:eastAsia="zh-CN"/>
              </w:rPr>
              <w:t>对于培养港澳青少年的爱国主义情怀，增进</w:t>
            </w:r>
            <w:r>
              <w:rPr>
                <w:rFonts w:hint="default" w:ascii="Times New Roman" w:hAnsi="Times New Roman" w:eastAsia="仿宋_GB2312" w:cs="Times New Roman"/>
                <w:sz w:val="32"/>
                <w:szCs w:val="32"/>
                <w:lang w:val="en-US" w:eastAsia="zh-CN"/>
              </w:rPr>
              <w:t>对祖国历史文化和国情的认同</w:t>
            </w:r>
            <w:r>
              <w:rPr>
                <w:rFonts w:hint="default" w:ascii="Times New Roman" w:hAnsi="Times New Roman" w:eastAsia="仿宋_GB2312" w:cs="Times New Roman"/>
                <w:sz w:val="32"/>
                <w:szCs w:val="32"/>
                <w:lang w:eastAsia="zh-CN"/>
              </w:rPr>
              <w:t>有着重要意义。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下一步，</w:t>
            </w:r>
            <w:r>
              <w:rPr>
                <w:rFonts w:hint="default" w:ascii="Times New Roman" w:hAnsi="Times New Roman" w:eastAsia="仿宋_GB2312" w:cs="Times New Roman"/>
                <w:sz w:val="32"/>
                <w:szCs w:val="32"/>
                <w:lang w:val="en"/>
              </w:rPr>
              <w:t>我们</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val="en-US" w:eastAsia="zh-CN"/>
              </w:rPr>
              <w:t>继续保持与文化和旅游部、驻外机构的密切联系，挖掘、整合天津优秀的文化和旅游资源，</w:t>
            </w:r>
            <w:r>
              <w:rPr>
                <w:rFonts w:hint="default" w:ascii="Times New Roman" w:hAnsi="Times New Roman" w:eastAsia="仿宋_GB2312" w:cs="Times New Roman"/>
                <w:sz w:val="32"/>
                <w:szCs w:val="32"/>
              </w:rPr>
              <w:t>做好港澳青少年文化和旅游交流工作。</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四、鼓励青少年创新创业</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2020年5月，</w:t>
            </w:r>
            <w:r>
              <w:rPr>
                <w:rFonts w:hint="default" w:ascii="Times New Roman" w:hAnsi="Times New Roman" w:eastAsia="仿宋_GB2312" w:cs="Times New Roman"/>
                <w:sz w:val="32"/>
                <w:lang w:val="en"/>
              </w:rPr>
              <w:t>市人社局</w:t>
            </w:r>
            <w:r>
              <w:rPr>
                <w:rFonts w:hint="default" w:ascii="Times New Roman" w:hAnsi="Times New Roman" w:eastAsia="仿宋_GB2312" w:cs="Times New Roman"/>
                <w:sz w:val="32"/>
              </w:rPr>
              <w:t>会同市财政局联合印发了《天津市创业孵化基地管理办法》，鼓励我市创业孵化基地发展，为包括毕业5年内港澳高校毕业生及本市高校港澳在校生等在内的各类创业人员提供创业场地、融资支持、项目推介、创业指导等各类创业服务。对符合条件的创业孵化平台，由人社部门及时认定为天津市创业孵化基地，按规定给予基地建设费补贴、孵化补贴、带动就业补贴和孵化示范奖励。</w:t>
            </w:r>
            <w:r>
              <w:rPr>
                <w:rFonts w:hint="default" w:ascii="Times New Roman" w:hAnsi="Times New Roman" w:eastAsia="仿宋_GB2312" w:cs="Times New Roman"/>
                <w:sz w:val="32"/>
                <w:lang w:val="en-US" w:eastAsia="zh-CN"/>
              </w:rPr>
              <w:t>2021年市港澳办积极推动天津大学与天津市香港商会在香港青创中心举行校企对接座谈会，推动香港新华（天津）创新中心与天津高校香港联合会签署战略合作协议，为港澳青少年在津就业创业提供了更多机遇。</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sz w:val="32"/>
              </w:rPr>
              <w:t>下一步，我们将进一步完善支持建设创业孵化基地建设运营举措，为港澳青年在津创新创业持续做好相关服务。</w:t>
            </w:r>
            <w:r>
              <w:rPr>
                <w:rFonts w:hint="default" w:ascii="Times New Roman" w:hAnsi="Times New Roman" w:eastAsia="仿宋_GB2312" w:cs="Times New Roman"/>
                <w:sz w:val="32"/>
                <w:lang w:eastAsia="zh-CN"/>
              </w:rPr>
              <w:t>继续开展我市高校与企业开展校企对接、洽谈会等活动，组织在津港澳学生走进我市文博场所开展实习和社会实践活动，为港澳青少年融入内地发展创造更多便利条件。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2022年4月20日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lang w:eastAsia="zh-CN"/>
              </w:rPr>
            </w:pPr>
            <w:r>
              <w:rPr>
                <w:rFonts w:hint="eastAsia" w:ascii="仿宋_GB2312" w:eastAsia="仿宋_GB2312"/>
                <w:sz w:val="32"/>
                <w:lang w:eastAsia="zh-CN"/>
              </w:rPr>
              <w:t>董国辉</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default" w:ascii="仿宋_GB2312" w:eastAsia="仿宋_GB2312"/>
                <w:sz w:val="32"/>
                <w:lang w:val="en-US" w:eastAsia="zh-CN"/>
              </w:rPr>
            </w:pPr>
            <w:r>
              <w:rPr>
                <w:rFonts w:hint="eastAsia" w:ascii="仿宋_GB2312" w:eastAsia="仿宋_GB2312"/>
                <w:sz w:val="32"/>
                <w:lang w:val="en-US" w:eastAsia="zh-CN"/>
              </w:rPr>
              <w:t>022--58368683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1DBBFE94"/>
    <w:rsid w:val="20FE4F37"/>
    <w:rsid w:val="22666FCA"/>
    <w:rsid w:val="23957D52"/>
    <w:rsid w:val="265833FB"/>
    <w:rsid w:val="2A106D0B"/>
    <w:rsid w:val="2DCA2874"/>
    <w:rsid w:val="377A2E5E"/>
    <w:rsid w:val="385C0DBD"/>
    <w:rsid w:val="3A57702C"/>
    <w:rsid w:val="447E3320"/>
    <w:rsid w:val="45CB5298"/>
    <w:rsid w:val="4B30475B"/>
    <w:rsid w:val="4CA33CB0"/>
    <w:rsid w:val="4D14258D"/>
    <w:rsid w:val="57073EC0"/>
    <w:rsid w:val="59C6063C"/>
    <w:rsid w:val="63E612D4"/>
    <w:rsid w:val="693053CC"/>
    <w:rsid w:val="6AB50BAB"/>
    <w:rsid w:val="6CA056C1"/>
    <w:rsid w:val="6D957ABF"/>
    <w:rsid w:val="7312333B"/>
    <w:rsid w:val="75561D3A"/>
    <w:rsid w:val="7952225A"/>
    <w:rsid w:val="7CEF0444"/>
    <w:rsid w:val="7D174045"/>
    <w:rsid w:val="7D906DB7"/>
    <w:rsid w:val="7E674295"/>
    <w:rsid w:val="F7CC800B"/>
    <w:rsid w:val="FFFD14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Body Text"/>
    <w:basedOn w:val="1"/>
    <w:semiHidden/>
    <w:qFormat/>
    <w:uiPriority w:val="0"/>
    <w:pPr>
      <w:jc w:val="center"/>
    </w:pPr>
    <w:rPr>
      <w:rFonts w:ascii="宋体"/>
      <w:b/>
      <w:bCs/>
      <w:sz w:val="44"/>
    </w:rPr>
  </w:style>
  <w:style w:type="paragraph" w:styleId="4">
    <w:name w:val="Date"/>
    <w:basedOn w:val="1"/>
    <w:next w:val="1"/>
    <w:semiHidden/>
    <w:qFormat/>
    <w:uiPriority w:val="0"/>
    <w:pPr>
      <w:ind w:left="100" w:leftChars="2500"/>
    </w:pPr>
    <w:rPr>
      <w:rFonts w:ascii="仿宋_GB2312" w:eastAsia="仿宋_GB2312"/>
      <w:sz w:val="32"/>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2021-04-07T03:49:00Z</dcterms:created>
  <dc:creator>wjc</dc:creator>
  <cp:lastModifiedBy>提案</cp:lastModifiedBy>
  <dcterms:modified xsi:type="dcterms:W3CDTF">2022-04-21T09:40:19Z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