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天津市人民政府外事</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办公室</w:t>
      </w:r>
      <w:bookmarkEnd w:id="0"/>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6"/>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center"/>
          </w:tcPr>
          <w:p>
            <w:pPr>
              <w:jc w:val="center"/>
              <w:rPr>
                <w:rFonts w:hint="default" w:ascii="Times New Roman" w:hAnsi="Times New Roman" w:eastAsia="宋体" w:cs="Times New Roman"/>
                <w:b/>
                <w:bCs/>
                <w:sz w:val="44"/>
                <w:lang w:val="en-US" w:eastAsia="zh-CN"/>
              </w:rPr>
            </w:pPr>
            <w:bookmarkStart w:id="1" w:name="bt"/>
            <w:r>
              <w:rPr>
                <w:rFonts w:hint="default" w:ascii="Times New Roman" w:hAnsi="Times New Roman" w:cs="Times New Roman"/>
                <w:b/>
                <w:bCs/>
                <w:sz w:val="44"/>
                <w:lang w:val="en-US" w:eastAsia="zh-CN"/>
              </w:rPr>
              <w:t>对市政协第十五届一次会议</w:t>
            </w:r>
            <w:r>
              <w:rPr>
                <w:rFonts w:hint="default" w:ascii="Times New Roman" w:hAnsi="Times New Roman" w:cs="Times New Roman"/>
                <w:b/>
                <w:bCs/>
                <w:sz w:val="44"/>
                <w:lang w:val="en-US" w:eastAsia="zh-CN"/>
              </w:rPr>
              <w:br w:type="textWrapping"/>
            </w:r>
            <w:r>
              <w:rPr>
                <w:rFonts w:hint="default" w:ascii="Times New Roman" w:hAnsi="Times New Roman" w:cs="Times New Roman"/>
                <w:b/>
                <w:bCs/>
                <w:sz w:val="44"/>
                <w:lang w:val="en-US" w:eastAsia="zh-CN"/>
              </w:rPr>
              <w:t>第0776号提案的办理答复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default" w:ascii="Times New Roman" w:hAnsi="Times New Roman" w:eastAsia="仿宋_GB2312" w:cs="Times New Roman"/>
                <w:sz w:val="32"/>
              </w:rPr>
            </w:pPr>
          </w:p>
        </w:tc>
        <w:tc>
          <w:tcPr>
            <w:tcW w:w="963" w:type="pct"/>
            <w:gridSpan w:val="2"/>
            <w:tcBorders>
              <w:tl2br w:val="nil"/>
              <w:tr2bl w:val="nil"/>
            </w:tcBorders>
            <w:noWrap w:val="0"/>
            <w:vAlign w:val="top"/>
          </w:tcPr>
          <w:p>
            <w:pPr>
              <w:spacing w:line="480" w:lineRule="exact"/>
              <w:ind w:right="105" w:rightChars="5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　　类别：</w:t>
            </w:r>
          </w:p>
        </w:tc>
        <w:sdt>
          <w:sdtPr>
            <w:rPr>
              <w:rFonts w:hint="default" w:ascii="Times New Roman"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default" w:ascii="Times New Roman"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default" w:ascii="Times New Roman" w:hAnsi="Times New Roman" w:eastAsia="仿宋_GB2312" w:cs="Times New Roman"/>
                    <w:sz w:val="32"/>
                  </w:rPr>
                </w:pPr>
                <w:r>
                  <w:rPr>
                    <w:rFonts w:hint="default" w:ascii="Times New Roman"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default" w:ascii="Times New Roman" w:hAnsi="Times New Roman" w:eastAsia="仿宋_GB2312" w:cs="Times New Roman"/>
                <w:sz w:val="32"/>
              </w:rPr>
            </w:pPr>
          </w:p>
        </w:tc>
        <w:tc>
          <w:tcPr>
            <w:tcW w:w="963" w:type="pct"/>
            <w:gridSpan w:val="2"/>
            <w:tcBorders>
              <w:tl2br w:val="nil"/>
              <w:tr2bl w:val="nil"/>
            </w:tcBorders>
            <w:noWrap w:val="0"/>
            <w:vAlign w:val="top"/>
          </w:tcPr>
          <w:p>
            <w:pPr>
              <w:spacing w:line="480" w:lineRule="exact"/>
              <w:ind w:right="105" w:rightChars="5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签发领导：</w:t>
            </w:r>
          </w:p>
        </w:tc>
        <w:tc>
          <w:tcPr>
            <w:tcW w:w="930" w:type="pct"/>
            <w:tcBorders>
              <w:tl2br w:val="nil"/>
              <w:tr2bl w:val="nil"/>
            </w:tcBorders>
            <w:noWrap w:val="0"/>
            <w:vAlign w:val="top"/>
          </w:tcPr>
          <w:p>
            <w:pPr>
              <w:spacing w:line="480" w:lineRule="exact"/>
              <w:ind w:right="105" w:rightChars="50"/>
              <w:jc w:val="left"/>
              <w:rPr>
                <w:rFonts w:hint="eastAsia" w:ascii="Times New Roman" w:hAnsi="Times New Roman" w:eastAsia="仿宋_GB2312" w:cs="Times New Roman"/>
                <w:sz w:val="32"/>
                <w:lang w:eastAsia="zh-CN"/>
              </w:rPr>
            </w:pPr>
            <w:r>
              <w:rPr>
                <w:rFonts w:hint="eastAsia" w:eastAsia="仿宋_GB2312" w:cs="Times New Roman"/>
                <w:sz w:val="32"/>
                <w:lang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default" w:ascii="Times New Roman" w:hAnsi="Times New Roman" w:eastAsia="仿宋_GB2312" w:cs="Times New Roman"/>
                <w:sz w:val="32"/>
              </w:rPr>
            </w:pPr>
          </w:p>
        </w:tc>
        <w:tc>
          <w:tcPr>
            <w:tcW w:w="963" w:type="pct"/>
            <w:gridSpan w:val="2"/>
            <w:tcBorders>
              <w:tl2br w:val="nil"/>
              <w:tr2bl w:val="nil"/>
            </w:tcBorders>
            <w:noWrap w:val="0"/>
            <w:vAlign w:val="top"/>
          </w:tcPr>
          <w:p>
            <w:pPr>
              <w:spacing w:line="480" w:lineRule="exact"/>
              <w:ind w:right="105" w:rightChars="5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rPr>
              <w:t>公开属性：</w:t>
            </w:r>
          </w:p>
        </w:tc>
        <w:sdt>
          <w:sdtPr>
            <w:rPr>
              <w:rFonts w:hint="default" w:ascii="Times New Roman"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default" w:ascii="Times New Roman"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default" w:ascii="Times New Roman" w:hAnsi="Times New Roman" w:eastAsia="仿宋_GB2312" w:cs="Times New Roman"/>
                    <w:sz w:val="32"/>
                  </w:rPr>
                </w:pPr>
                <w:r>
                  <w:rPr>
                    <w:rFonts w:hint="default" w:ascii="Times New Roman"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top"/>
          </w:tcPr>
          <w:p>
            <w:pPr>
              <w:spacing w:line="560" w:lineRule="exact"/>
              <w:ind w:right="105" w:rightChars="50"/>
              <w:rPr>
                <w:rFonts w:hint="default" w:ascii="Times New Roman" w:hAnsi="Times New Roman" w:eastAsia="仿宋_GB2312" w:cs="Times New Roman"/>
                <w:sz w:val="32"/>
              </w:rPr>
            </w:pPr>
            <w:bookmarkStart w:id="2" w:name="chenghu"/>
            <w:r>
              <w:rPr>
                <w:rFonts w:hint="default" w:ascii="Times New Roman" w:hAnsi="Times New Roman" w:eastAsia="仿宋_GB2312" w:cs="Times New Roman"/>
                <w:sz w:val="32"/>
                <w:lang w:val="en-US" w:eastAsia="zh-CN"/>
              </w:rPr>
              <w:t>高鹏委员</w:t>
            </w:r>
            <w:bookmarkEnd w:id="2"/>
            <w:r>
              <w:rPr>
                <w:rFonts w:hint="default" w:ascii="Times New Roman" w:hAnsi="Times New Roman" w:eastAsia="仿宋_GB2312" w:cs="Times New Roman"/>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top"/>
          </w:tcPr>
          <w:p>
            <w:pPr>
              <w:spacing w:line="560" w:lineRule="exact"/>
              <w:rPr>
                <w:rFonts w:hint="default" w:ascii="Times New Roman" w:hAnsi="Times New Roman" w:eastAsia="仿宋_GB2312" w:cs="Times New Roman"/>
                <w:sz w:val="32"/>
              </w:rPr>
            </w:pPr>
            <w:r>
              <w:rPr>
                <w:rFonts w:hint="default" w:ascii="Times New Roman" w:hAnsi="Times New Roman" w:eastAsia="仿宋_GB2312" w:cs="Times New Roman"/>
                <w:sz w:val="32"/>
                <w:szCs w:val="18"/>
              </w:rPr>
              <w:t>　　</w:t>
            </w:r>
            <w:bookmarkStart w:id="3" w:name="shuo"/>
            <w:r>
              <w:rPr>
                <w:rFonts w:hint="default" w:ascii="Times New Roman" w:hAnsi="Times New Roman" w:eastAsia="仿宋_GB2312" w:cs="Times New Roman"/>
                <w:sz w:val="32"/>
                <w:szCs w:val="18"/>
                <w:lang w:val="en-US" w:eastAsia="zh-CN"/>
              </w:rPr>
              <w:t>您提出的关于在国际传播话语体系中打造天津新时代强音的提案，经研究答复如下</w:t>
            </w:r>
            <w:bookmarkEnd w:id="3"/>
            <w:r>
              <w:rPr>
                <w:rFonts w:hint="default" w:ascii="Times New Roman" w:hAnsi="Times New Roman" w:eastAsia="仿宋_GB2312" w:cs="Times New Roman"/>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62" w:hRule="atLeast"/>
        </w:trPr>
        <w:tc>
          <w:tcPr>
            <w:tcW w:w="5000" w:type="pct"/>
            <w:gridSpan w:val="6"/>
            <w:tcBorders>
              <w:tl2br w:val="nil"/>
              <w:tr2bl w:val="nil"/>
            </w:tcBorders>
            <w:noWrap w:val="0"/>
            <w:vAlign w:val="top"/>
          </w:tcPr>
          <w:p>
            <w:pPr>
              <w:spacing w:line="560" w:lineRule="exact"/>
              <w:ind w:left="0" w:leftChars="0" w:right="105" w:rightChars="50"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市外办坚持以习近平新时代中国特色社会主义思想为指导，深入学习贯彻习近平外交思想，学习宣传贯彻党的二十大精神和习近平总书记在主持中共中央政治局第三十次集体学习时的重要讲话精神，充分发挥外事资源优势，主动讲好中国共产党的故事、讲好中国故事、讲好天津故事，进一步提升我市文化软实力和国际影响力。</w:t>
            </w:r>
          </w:p>
          <w:p>
            <w:pPr>
              <w:spacing w:line="560" w:lineRule="exact"/>
              <w:ind w:left="0" w:leftChars="0" w:right="105" w:rightChars="50"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为从地方视角讲好中国故事，以地方实践展示中国形象，市外办结合外事工作职能，努力搭建一个让世界了解天津，让天津走向世界的平台。在过去几年里，积极与中新社等中央驻津媒体、天津海河传媒等本地媒体、大公报等港澳媒体建立了密切的联系。2022年各媒体采访报道外事（港澳）领域61场活动，刊发270条新闻。</w:t>
            </w:r>
          </w:p>
          <w:p>
            <w:pPr>
              <w:spacing w:line="560" w:lineRule="exact"/>
              <w:ind w:left="0" w:leftChars="0" w:right="105" w:rightChars="50"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下一步，市外办将进一步加大外事活动对外宣传推介力度，加强与媒体机构的合作，继续立足天津学，聚焦学深悟透，学出使命和信仰；面向世界讲，聚焦“身边的国际社会”，讲出自信和影响；围绕大局做，聚焦“国之大者”，做出政治和担当，努力为服务国家总体外交和天津全面建设社会主义现代化大都市作出新的更大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00" w:type="pct"/>
            <w:gridSpan w:val="6"/>
            <w:tcBorders>
              <w:tl2br w:val="nil"/>
              <w:tr2bl w:val="nil"/>
            </w:tcBorders>
            <w:noWrap w:val="0"/>
            <w:vAlign w:val="top"/>
          </w:tcPr>
          <w:p>
            <w:pPr>
              <w:spacing w:line="480" w:lineRule="exact"/>
              <w:ind w:right="105" w:rightChars="50"/>
              <w:jc w:val="both"/>
              <w:rPr>
                <w:rFonts w:hint="default" w:ascii="Times New Roman" w:hAnsi="Times New Roman" w:eastAsia="仿宋_GB2312" w:cs="Times New Roman"/>
                <w:sz w:val="32"/>
              </w:rPr>
            </w:pPr>
          </w:p>
          <w:p>
            <w:pPr>
              <w:spacing w:line="480" w:lineRule="exact"/>
              <w:ind w:right="105" w:rightChars="50"/>
              <w:jc w:val="right"/>
              <w:rPr>
                <w:rFonts w:hint="default" w:ascii="Times New Roman" w:hAnsi="Times New Roman" w:eastAsia="仿宋_GB2312" w:cs="Times New Roman"/>
                <w:sz w:val="32"/>
              </w:rPr>
            </w:pPr>
            <w:bookmarkStart w:id="4" w:name="now"/>
            <w:r>
              <w:rPr>
                <w:rFonts w:hint="default" w:ascii="Times New Roman" w:hAnsi="Times New Roman" w:eastAsia="仿宋_GB2312" w:cs="Times New Roman"/>
                <w:sz w:val="32"/>
                <w:lang w:val="en-US" w:eastAsia="zh-CN"/>
              </w:rPr>
              <w:t>2023年</w:t>
            </w:r>
            <w:r>
              <w:rPr>
                <w:rFonts w:hint="default" w:ascii="Times New Roman" w:hAnsi="Times New Roman" w:eastAsia="仿宋_GB2312" w:cs="Times New Roman"/>
                <w:sz w:val="32"/>
                <w:lang w:val="en" w:eastAsia="zh-CN"/>
              </w:rPr>
              <w:t>4</w:t>
            </w:r>
            <w:r>
              <w:rPr>
                <w:rFonts w:hint="default" w:ascii="Times New Roman" w:hAnsi="Times New Roman" w:eastAsia="仿宋_GB2312" w:cs="Times New Roman"/>
                <w:sz w:val="32"/>
                <w:lang w:val="en-US" w:eastAsia="zh-CN"/>
              </w:rPr>
              <w:t>月</w:t>
            </w:r>
            <w:r>
              <w:rPr>
                <w:rFonts w:hint="default" w:ascii="Times New Roman" w:hAnsi="Times New Roman" w:eastAsia="仿宋_GB2312" w:cs="Times New Roman"/>
                <w:sz w:val="32"/>
                <w:lang w:val="en" w:eastAsia="zh-CN"/>
              </w:rPr>
              <w:t>6</w:t>
            </w:r>
            <w:r>
              <w:rPr>
                <w:rFonts w:hint="default" w:ascii="Times New Roman" w:hAnsi="Times New Roman" w:eastAsia="仿宋_GB2312" w:cs="Times New Roman"/>
                <w:sz w:val="32"/>
                <w:lang w:val="en-US" w:eastAsia="zh-CN"/>
              </w:rPr>
              <w:t>日</w:t>
            </w:r>
            <w:bookmarkEnd w:id="4"/>
            <w:r>
              <w:rPr>
                <w:rFonts w:hint="default" w:ascii="Times New Roman" w:hAnsi="Times New Roman" w:eastAsia="仿宋_GB2312" w:cs="Times New Roman"/>
                <w:sz w:val="32"/>
              </w:rPr>
              <w:t xml:space="preserve">   </w:t>
            </w:r>
          </w:p>
          <w:p>
            <w:pPr>
              <w:spacing w:line="480" w:lineRule="exact"/>
              <w:ind w:right="105" w:rightChars="50"/>
              <w:jc w:val="right"/>
              <w:rPr>
                <w:rFonts w:hint="default" w:ascii="Times New Roman" w:hAnsi="Times New Roman" w:eastAsia="仿宋_GB2312" w:cs="Times New Roman"/>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6" w:hRule="atLeast"/>
        </w:trPr>
        <w:tc>
          <w:tcPr>
            <w:tcW w:w="950" w:type="pct"/>
            <w:tcBorders>
              <w:tl2br w:val="nil"/>
              <w:tr2bl w:val="nil"/>
            </w:tcBorders>
            <w:noWrap w:val="0"/>
            <w:vAlign w:val="top"/>
          </w:tcPr>
          <w:p>
            <w:pPr>
              <w:spacing w:line="480" w:lineRule="exact"/>
              <w:ind w:right="105" w:rightChars="50"/>
              <w:rPr>
                <w:rFonts w:hint="default" w:ascii="Times New Roman" w:hAnsi="Times New Roman" w:eastAsia="仿宋_GB2312" w:cs="Times New Roman"/>
                <w:sz w:val="32"/>
              </w:rPr>
            </w:pPr>
            <w:r>
              <w:rPr>
                <w:rFonts w:hint="default" w:ascii="Times New Roman" w:hAnsi="Times New Roman" w:eastAsia="仿宋_GB2312" w:cs="Times New Roman"/>
                <w:sz w:val="32"/>
              </w:rPr>
              <w:t>工作人员：</w:t>
            </w:r>
          </w:p>
        </w:tc>
        <w:tc>
          <w:tcPr>
            <w:tcW w:w="1476" w:type="pct"/>
            <w:tcBorders>
              <w:tl2br w:val="nil"/>
              <w:tr2bl w:val="nil"/>
            </w:tcBorders>
            <w:noWrap w:val="0"/>
            <w:vAlign w:val="top"/>
          </w:tcPr>
          <w:p>
            <w:pPr>
              <w:spacing w:line="480" w:lineRule="exact"/>
              <w:ind w:right="105" w:rightChars="50"/>
              <w:rPr>
                <w:rFonts w:hint="default" w:ascii="Times New Roman" w:hAnsi="Times New Roman" w:eastAsia="仿宋_GB2312" w:cs="Times New Roman"/>
                <w:sz w:val="32"/>
                <w:lang w:val="en" w:eastAsia="zh-CN"/>
              </w:rPr>
            </w:pPr>
            <w:r>
              <w:rPr>
                <w:rFonts w:hint="default" w:ascii="Times New Roman" w:hAnsi="Times New Roman" w:eastAsia="仿宋_GB2312" w:cs="Times New Roman"/>
                <w:sz w:val="32"/>
                <w:lang w:val="en" w:eastAsia="zh-CN"/>
              </w:rPr>
              <w:t>边元元</w:t>
            </w:r>
          </w:p>
        </w:tc>
        <w:tc>
          <w:tcPr>
            <w:tcW w:w="977" w:type="pct"/>
            <w:gridSpan w:val="2"/>
            <w:tcBorders>
              <w:tl2br w:val="nil"/>
              <w:tr2bl w:val="nil"/>
            </w:tcBorders>
            <w:noWrap w:val="0"/>
            <w:vAlign w:val="top"/>
          </w:tcPr>
          <w:p>
            <w:pPr>
              <w:spacing w:line="480" w:lineRule="exact"/>
              <w:ind w:right="105" w:rightChars="50"/>
              <w:rPr>
                <w:rFonts w:hint="default" w:ascii="Times New Roman" w:hAnsi="Times New Roman" w:eastAsia="仿宋_GB2312" w:cs="Times New Roman"/>
                <w:sz w:val="32"/>
              </w:rPr>
            </w:pPr>
            <w:r>
              <w:rPr>
                <w:rFonts w:hint="default" w:ascii="Times New Roman" w:hAnsi="Times New Roman" w:eastAsia="仿宋_GB2312" w:cs="Times New Roman"/>
                <w:sz w:val="32"/>
              </w:rPr>
              <w:t>联系电话：</w:t>
            </w:r>
          </w:p>
        </w:tc>
        <w:tc>
          <w:tcPr>
            <w:tcW w:w="1595" w:type="pct"/>
            <w:gridSpan w:val="2"/>
            <w:tcBorders>
              <w:tl2br w:val="nil"/>
              <w:tr2bl w:val="nil"/>
            </w:tcBorders>
            <w:noWrap w:val="0"/>
            <w:vAlign w:val="top"/>
          </w:tcPr>
          <w:p>
            <w:pPr>
              <w:spacing w:line="480" w:lineRule="exact"/>
              <w:ind w:right="105" w:rightChars="50"/>
              <w:rPr>
                <w:rFonts w:hint="default" w:ascii="Times New Roman" w:hAnsi="Times New Roman" w:eastAsia="仿宋_GB2312" w:cs="Times New Roman"/>
                <w:sz w:val="32"/>
                <w:lang w:val="en" w:eastAsia="zh-CN"/>
              </w:rPr>
            </w:pPr>
            <w:r>
              <w:rPr>
                <w:rFonts w:hint="default" w:eastAsia="仿宋_GB2312" w:cs="Times New Roman"/>
                <w:sz w:val="32"/>
                <w:lang w:val="en" w:eastAsia="zh-CN"/>
              </w:rPr>
              <w:t>022-58368631</w:t>
            </w:r>
          </w:p>
        </w:tc>
      </w:tr>
    </w:tbl>
    <w:p>
      <w:pPr>
        <w:spacing w:line="20" w:lineRule="exact"/>
        <w:ind w:right="1151" w:rightChars="548"/>
        <w:rPr>
          <w:rFonts w:hint="eastAsia"/>
        </w:rPr>
      </w:pPr>
      <w:bookmarkStart w:id="6" w:name="_GoBack"/>
      <w:bookmarkEnd w:id="6"/>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3ECD1E00"/>
    <w:rsid w:val="3F6FA245"/>
    <w:rsid w:val="447E3320"/>
    <w:rsid w:val="45CB5298"/>
    <w:rsid w:val="4B30475B"/>
    <w:rsid w:val="4CA33CB0"/>
    <w:rsid w:val="4D14258D"/>
    <w:rsid w:val="57073EC0"/>
    <w:rsid w:val="59C6063C"/>
    <w:rsid w:val="63E612D4"/>
    <w:rsid w:val="693053CC"/>
    <w:rsid w:val="6AB50BAB"/>
    <w:rsid w:val="6CA056C1"/>
    <w:rsid w:val="6D957ABF"/>
    <w:rsid w:val="7312333B"/>
    <w:rsid w:val="75561D3A"/>
    <w:rsid w:val="7952225A"/>
    <w:rsid w:val="7D174045"/>
    <w:rsid w:val="7D906DB7"/>
    <w:rsid w:val="7E674295"/>
    <w:rsid w:val="917EF715"/>
    <w:rsid w:val="CFBF6F96"/>
    <w:rsid w:val="D57ED696"/>
    <w:rsid w:val="F776C7CC"/>
    <w:rsid w:val="FE7A88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pPr>
      <w:jc w:val="center"/>
    </w:pPr>
    <w:rPr>
      <w:rFonts w:ascii="宋体"/>
      <w:b/>
      <w:bCs/>
      <w:sz w:val="44"/>
    </w:rPr>
  </w:style>
  <w:style w:type="paragraph" w:styleId="3">
    <w:name w:val="Date"/>
    <w:basedOn w:val="1"/>
    <w:next w:val="1"/>
    <w:semiHidden/>
    <w:qFormat/>
    <w:uiPriority w:val="0"/>
    <w:pPr>
      <w:ind w:left="100" w:leftChars="2500"/>
    </w:pPr>
    <w:rPr>
      <w:rFonts w:ascii="仿宋_GB2312" w:eastAsia="仿宋_GB2312"/>
      <w:sz w:val="32"/>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qFormat/>
    <w:uiPriority w:val="0"/>
  </w:style>
  <w:style w:type="character" w:customStyle="1" w:styleId="10">
    <w:name w:val=" Char Char1"/>
    <w:basedOn w:val="8"/>
    <w:link w:val="5"/>
    <w:semiHidden/>
    <w:qFormat/>
    <w:uiPriority w:val="99"/>
    <w:rPr>
      <w:kern w:val="2"/>
      <w:sz w:val="18"/>
      <w:szCs w:val="18"/>
    </w:rPr>
  </w:style>
  <w:style w:type="character" w:customStyle="1" w:styleId="11">
    <w:name w:val=" Char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48</TotalTime>
  <ScaleCrop>false</ScaleCrop>
  <LinksUpToDate>false</LinksUpToDate>
  <CharactersWithSpaces>2285</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2021-04-07T11:49:00Z</dcterms:created>
  <dc:creator>wjc</dc:creator>
  <cp:lastModifiedBy>市外办</cp:lastModifiedBy>
  <cp:lastPrinted>2023-04-07T03:25:00Z</cp:lastPrinted>
  <dcterms:modified xsi:type="dcterms:W3CDTF">2023-04-27T09:23:24Z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