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725D" w:rsidRDefault="00FC2B6A" w:rsidP="006E725D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bookmarkStart w:id="0" w:name="dw"/>
      <w:r>
        <w:rPr>
          <w:rFonts w:ascii="华文中宋" w:eastAsia="华文中宋" w:hAnsi="华文中宋" w:hint="eastAsia"/>
          <w:b/>
          <w:bCs/>
          <w:color w:val="FF0000"/>
          <w:sz w:val="84"/>
        </w:rPr>
        <w:t>天津市人民政府外事</w:t>
      </w:r>
    </w:p>
    <w:p w:rsidR="008B1212" w:rsidRDefault="00FC2B6A" w:rsidP="006E725D">
      <w:pPr>
        <w:jc w:val="center"/>
        <w:rPr>
          <w:rFonts w:ascii="华文中宋" w:eastAsia="华文中宋" w:hAnsi="华文中宋"/>
          <w:b/>
          <w:bCs/>
          <w:color w:val="FF0000"/>
          <w:sz w:val="84"/>
        </w:rPr>
      </w:pPr>
      <w:r>
        <w:rPr>
          <w:rFonts w:ascii="华文中宋" w:eastAsia="华文中宋" w:hAnsi="华文中宋" w:hint="eastAsia"/>
          <w:b/>
          <w:bCs/>
          <w:color w:val="FF0000"/>
          <w:sz w:val="84"/>
        </w:rPr>
        <w:t>办公室</w:t>
      </w:r>
      <w:bookmarkEnd w:id="0"/>
    </w:p>
    <w:p w:rsidR="008B1212" w:rsidRDefault="008B1212">
      <w:pPr>
        <w:spacing w:line="360" w:lineRule="exact"/>
        <w:rPr>
          <w:rFonts w:ascii="仿宋_GB2312" w:eastAsia="仿宋_GB2312" w:hAnsi="宋体"/>
          <w:sz w:val="30"/>
        </w:rPr>
      </w:pPr>
    </w:p>
    <w:p w:rsidR="008B1212" w:rsidRDefault="00FC2B6A">
      <w:pPr>
        <w:rPr>
          <w:rFonts w:ascii="仿宋_GB2312" w:eastAsia="仿宋_GB2312" w:hAnsi="宋体"/>
          <w:sz w:val="13"/>
          <w:szCs w:val="13"/>
        </w:rPr>
      </w:pPr>
      <w:r>
        <w:rPr>
          <w:rFonts w:ascii="仿宋_GB2312" w:eastAsia="仿宋_GB2312" w:hAnsi="宋体"/>
          <w:noProof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0" r="0" b="0"/>
                <wp:wrapSquare wrapText="bothSides"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434107" id="直线 2" o:spid="_x0000_s1026" style="position:absolute;left:0;text-align:lef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" strokecolor="red">
                <w10:wrap type="square"/>
              </v:line>
            </w:pict>
          </mc:Fallback>
        </mc:AlternateContent>
      </w:r>
    </w:p>
    <w:tbl>
      <w:tblPr>
        <w:tblW w:w="9356" w:type="dxa"/>
        <w:tblInd w:w="-34" w:type="dxa"/>
        <w:tblLook w:val="04A0" w:firstRow="1" w:lastRow="0" w:firstColumn="1" w:lastColumn="0" w:noHBand="0" w:noVBand="1"/>
      </w:tblPr>
      <w:tblGrid>
        <w:gridCol w:w="1778"/>
        <w:gridCol w:w="2762"/>
        <w:gridCol w:w="1272"/>
        <w:gridCol w:w="556"/>
        <w:gridCol w:w="1246"/>
        <w:gridCol w:w="1742"/>
      </w:tblGrid>
      <w:tr w:rsidR="008B1212">
        <w:tc>
          <w:tcPr>
            <w:tcW w:w="5000" w:type="pct"/>
            <w:gridSpan w:val="6"/>
            <w:tcBorders>
              <w:tl2br w:val="nil"/>
              <w:tr2bl w:val="nil"/>
            </w:tcBorders>
            <w:vAlign w:val="center"/>
          </w:tcPr>
          <w:p w:rsidR="008B1212" w:rsidRDefault="00FC2B6A">
            <w:pPr>
              <w:jc w:val="center"/>
              <w:rPr>
                <w:b/>
                <w:bCs/>
                <w:sz w:val="44"/>
              </w:rPr>
            </w:pPr>
            <w:bookmarkStart w:id="1" w:name="bt"/>
            <w:r>
              <w:rPr>
                <w:b/>
                <w:bCs/>
                <w:sz w:val="44"/>
              </w:rPr>
              <w:t>对市十八届人大三次会议</w:t>
            </w:r>
            <w:r>
              <w:rPr>
                <w:b/>
                <w:bCs/>
                <w:sz w:val="44"/>
              </w:rPr>
              <w:br/>
            </w:r>
            <w:r>
              <w:rPr>
                <w:b/>
                <w:bCs/>
                <w:sz w:val="44"/>
              </w:rPr>
              <w:t>第</w:t>
            </w:r>
            <w:r>
              <w:rPr>
                <w:b/>
                <w:bCs/>
                <w:sz w:val="44"/>
              </w:rPr>
              <w:t>0125</w:t>
            </w:r>
            <w:r>
              <w:rPr>
                <w:b/>
                <w:bCs/>
                <w:sz w:val="44"/>
              </w:rPr>
              <w:t>号建议的办理答复</w:t>
            </w:r>
            <w:bookmarkEnd w:id="1"/>
          </w:p>
        </w:tc>
      </w:tr>
      <w:tr w:rsidR="008B1212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B1212" w:rsidRDefault="008B1212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 xml:space="preserve">　　类别：</w:t>
            </w:r>
          </w:p>
        </w:tc>
        <w:sdt>
          <w:sdtPr>
            <w:rPr>
              <w:rFonts w:eastAsia="仿宋_GB2312"/>
              <w:sz w:val="32"/>
            </w:rPr>
            <w:id w:val="147470906"/>
            <w:placeholder>
              <w:docPart w:val="{fbbf2bac-2777-48b9-8fe3-c7d0d6fb2e8a}"/>
            </w:placeholder>
            <w:dropDownList>
              <w:listItem w:displayText="选择一项。" w:value="选择一项。"/>
              <w:listItem w:displayText="A" w:value="A"/>
              <w:listItem w:displayText="B" w:value="B"/>
              <w:listItem w:displayText="C" w:value="C"/>
            </w:dropDownList>
          </w:sdtPr>
          <w:sdtEndPr/>
          <w:sdtContent>
            <w:tc>
              <w:tcPr>
                <w:tcW w:w="930" w:type="pct"/>
                <w:tcBorders>
                  <w:tl2br w:val="nil"/>
                  <w:tr2bl w:val="nil"/>
                </w:tcBorders>
              </w:tcPr>
              <w:p w:rsidR="008B1212" w:rsidRDefault="00FC2B6A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A</w:t>
                </w:r>
              </w:p>
            </w:tc>
          </w:sdtContent>
        </w:sdt>
      </w:tr>
      <w:tr w:rsidR="008B1212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B1212" w:rsidRDefault="008B1212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签发领导：</w:t>
            </w:r>
          </w:p>
        </w:tc>
        <w:tc>
          <w:tcPr>
            <w:tcW w:w="930" w:type="pct"/>
            <w:tcBorders>
              <w:tl2br w:val="nil"/>
              <w:tr2bl w:val="nil"/>
            </w:tcBorders>
          </w:tcPr>
          <w:p w:rsidR="008B1212" w:rsidRDefault="00846EA6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ascii="仿宋_GB2312" w:eastAsia="仿宋_GB2312" w:hint="eastAsia"/>
                <w:sz w:val="32"/>
              </w:rPr>
              <w:t>栾建章</w:t>
            </w:r>
          </w:p>
        </w:tc>
      </w:tr>
      <w:tr w:rsidR="008B1212">
        <w:tc>
          <w:tcPr>
            <w:tcW w:w="3106" w:type="pct"/>
            <w:gridSpan w:val="3"/>
            <w:tcBorders>
              <w:tl2br w:val="nil"/>
              <w:tr2bl w:val="nil"/>
            </w:tcBorders>
          </w:tcPr>
          <w:p w:rsidR="008B1212" w:rsidRDefault="008B1212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  <w:tc>
          <w:tcPr>
            <w:tcW w:w="963" w:type="pct"/>
            <w:gridSpan w:val="2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jc w:val="lef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公开属性：</w:t>
            </w:r>
          </w:p>
        </w:tc>
        <w:sdt>
          <w:sdtPr>
            <w:rPr>
              <w:rFonts w:eastAsia="仿宋_GB2312"/>
              <w:sz w:val="32"/>
            </w:rPr>
            <w:id w:val="147470560"/>
            <w:placeholder>
              <w:docPart w:val="{5664cb10-74fb-4547-88a8-b8c5d4df73ec}"/>
            </w:placeholder>
            <w:dropDownList>
              <w:listItem w:displayText="选择一项。" w:value="选择一项。"/>
              <w:listItem w:displayText="是" w:value="是"/>
              <w:listItem w:displayText="否" w:value="否"/>
            </w:dropDownList>
          </w:sdtPr>
          <w:sdtEndPr/>
          <w:sdtContent>
            <w:tc>
              <w:tcPr>
                <w:tcW w:w="930" w:type="pct"/>
                <w:tcBorders>
                  <w:tl2br w:val="nil"/>
                  <w:tr2bl w:val="nil"/>
                </w:tcBorders>
              </w:tcPr>
              <w:p w:rsidR="008B1212" w:rsidRDefault="00FC2B6A">
                <w:pPr>
                  <w:spacing w:line="480" w:lineRule="exact"/>
                  <w:ind w:rightChars="50" w:right="105"/>
                  <w:jc w:val="left"/>
                  <w:rPr>
                    <w:rFonts w:eastAsia="仿宋_GB2312"/>
                    <w:sz w:val="32"/>
                  </w:rPr>
                </w:pPr>
                <w:r>
                  <w:rPr>
                    <w:rFonts w:eastAsia="仿宋_GB2312"/>
                    <w:sz w:val="32"/>
                  </w:rPr>
                  <w:t>是</w:t>
                </w:r>
              </w:p>
            </w:tc>
          </w:sdtContent>
        </w:sdt>
      </w:tr>
      <w:tr w:rsidR="008B1212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B1212" w:rsidRDefault="00FC2B6A">
            <w:pPr>
              <w:spacing w:line="56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凌熙</w:t>
            </w:r>
            <w:r>
              <w:rPr>
                <w:rFonts w:eastAsia="仿宋_GB2312"/>
                <w:sz w:val="32"/>
                <w:szCs w:val="18"/>
              </w:rPr>
              <w:t>代表</w:t>
            </w:r>
            <w:r>
              <w:rPr>
                <w:rFonts w:eastAsia="仿宋_GB2312"/>
                <w:sz w:val="32"/>
              </w:rPr>
              <w:t>：</w:t>
            </w:r>
          </w:p>
        </w:tc>
      </w:tr>
      <w:tr w:rsidR="008B1212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B1212" w:rsidRDefault="00FC2B6A">
            <w:pPr>
              <w:spacing w:line="560" w:lineRule="exact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 xml:space="preserve">　　</w:t>
            </w:r>
            <w:bookmarkStart w:id="2" w:name="shuo"/>
            <w:r>
              <w:rPr>
                <w:rFonts w:eastAsia="仿宋_GB2312" w:hint="eastAsia"/>
                <w:sz w:val="32"/>
                <w:szCs w:val="18"/>
              </w:rPr>
              <w:t>您</w:t>
            </w:r>
            <w:r>
              <w:rPr>
                <w:rFonts w:eastAsia="仿宋_GB2312"/>
                <w:sz w:val="32"/>
                <w:szCs w:val="18"/>
              </w:rPr>
              <w:t>提出的关于进一步推进国际友好城市互访交流合作</w:t>
            </w:r>
            <w:r>
              <w:rPr>
                <w:rFonts w:eastAsia="仿宋_GB2312"/>
                <w:sz w:val="32"/>
                <w:szCs w:val="18"/>
              </w:rPr>
              <w:t xml:space="preserve"> </w:t>
            </w:r>
            <w:r>
              <w:rPr>
                <w:rFonts w:eastAsia="仿宋_GB2312"/>
                <w:sz w:val="32"/>
                <w:szCs w:val="18"/>
              </w:rPr>
              <w:t>服务天津高质量发展的建议，经研究答复如下</w:t>
            </w:r>
            <w:bookmarkEnd w:id="2"/>
            <w:r>
              <w:rPr>
                <w:rFonts w:eastAsia="仿宋_GB2312"/>
                <w:sz w:val="32"/>
                <w:szCs w:val="18"/>
              </w:rPr>
              <w:t>：</w:t>
            </w:r>
          </w:p>
        </w:tc>
      </w:tr>
      <w:tr w:rsidR="008B1212">
        <w:trPr>
          <w:trHeight w:val="1562"/>
        </w:trPr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B1212" w:rsidRDefault="00FC2B6A">
            <w:pPr>
              <w:spacing w:line="560" w:lineRule="exact"/>
              <w:ind w:rightChars="50" w:right="105" w:firstLineChars="200" w:firstLine="640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近年来，</w:t>
            </w:r>
            <w:r>
              <w:rPr>
                <w:rFonts w:eastAsia="仿宋_GB2312" w:hint="eastAsia"/>
                <w:sz w:val="32"/>
              </w:rPr>
              <w:t>我</w:t>
            </w:r>
            <w:r>
              <w:rPr>
                <w:rFonts w:eastAsia="仿宋_GB2312"/>
                <w:sz w:val="32"/>
              </w:rPr>
              <w:t>市坚持以习近平外交思想为指导，深入贯彻落实习近平总书记关于国际友城工作的重要指示批示精神，把国际友城作为服务国家总体外交、服务天津高质量发展和高水平对外开放的重要抓手，聚焦</w:t>
            </w:r>
            <w:r>
              <w:rPr>
                <w:rFonts w:eastAsia="仿宋_GB2312"/>
                <w:sz w:val="32"/>
              </w:rPr>
              <w:t>“</w:t>
            </w:r>
            <w:r>
              <w:rPr>
                <w:rFonts w:eastAsia="仿宋_GB2312"/>
                <w:sz w:val="32"/>
              </w:rPr>
              <w:t>十项行动</w:t>
            </w:r>
            <w:r>
              <w:rPr>
                <w:rFonts w:eastAsia="仿宋_GB2312"/>
                <w:sz w:val="32"/>
              </w:rPr>
              <w:t>”</w:t>
            </w:r>
            <w:r>
              <w:rPr>
                <w:rFonts w:eastAsia="仿宋_GB2312"/>
                <w:sz w:val="32"/>
              </w:rPr>
              <w:t>，加强统筹协调和研究谋划，深化务实交流合作，不断强化友城平台和载体功能</w:t>
            </w:r>
            <w:r>
              <w:rPr>
                <w:rFonts w:eastAsia="仿宋_GB2312" w:hint="eastAsia"/>
                <w:sz w:val="32"/>
              </w:rPr>
              <w:t>。</w:t>
            </w:r>
            <w:r>
              <w:rPr>
                <w:rFonts w:eastAsia="仿宋_GB2312"/>
                <w:sz w:val="32"/>
                <w:szCs w:val="32"/>
              </w:rPr>
              <w:t>2025</w:t>
            </w:r>
            <w:r>
              <w:rPr>
                <w:rFonts w:eastAsia="仿宋_GB2312"/>
                <w:sz w:val="32"/>
                <w:szCs w:val="32"/>
              </w:rPr>
              <w:t>年，将</w:t>
            </w:r>
            <w:r>
              <w:rPr>
                <w:rFonts w:eastAsia="仿宋_GB2312"/>
                <w:sz w:val="32"/>
                <w:szCs w:val="32"/>
              </w:rPr>
              <w:t>“</w:t>
            </w:r>
            <w:r>
              <w:rPr>
                <w:rFonts w:eastAsia="仿宋_GB2312"/>
                <w:sz w:val="32"/>
                <w:szCs w:val="32"/>
              </w:rPr>
              <w:t>深化国际友城经贸合作</w:t>
            </w:r>
            <w:r>
              <w:rPr>
                <w:rFonts w:eastAsia="仿宋_GB2312"/>
                <w:sz w:val="32"/>
                <w:szCs w:val="32"/>
              </w:rPr>
              <w:t>”</w:t>
            </w:r>
            <w:r>
              <w:rPr>
                <w:rFonts w:eastAsia="仿宋_GB2312"/>
                <w:sz w:val="32"/>
                <w:szCs w:val="32"/>
              </w:rPr>
              <w:t>列入政府工作报告等重点事项一体谋划推动。</w:t>
            </w:r>
          </w:p>
          <w:p w:rsidR="008B1212" w:rsidRDefault="00FC2B6A">
            <w:pPr>
              <w:spacing w:line="560" w:lineRule="exact"/>
              <w:ind w:rightChars="50" w:right="105" w:firstLineChars="200" w:firstLine="643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b/>
                <w:bCs/>
                <w:sz w:val="32"/>
              </w:rPr>
              <w:t>在“聚焦重点布局”方面，</w:t>
            </w:r>
            <w:r>
              <w:rPr>
                <w:rFonts w:eastAsia="仿宋_GB2312" w:hint="eastAsia"/>
                <w:sz w:val="32"/>
              </w:rPr>
              <w:t>市外办将会同市有关部门发挥高层引领作用，紧紧围绕国家重大外交战略，持续加强友城高层互</w:t>
            </w:r>
            <w:r>
              <w:rPr>
                <w:rFonts w:eastAsia="仿宋_GB2312" w:hint="eastAsia"/>
                <w:sz w:val="32"/>
              </w:rPr>
              <w:lastRenderedPageBreak/>
              <w:t>访，优化我市友城全球布局。统筹友城数量的合理增长和质量的有效提升，继续优化友城层级梯次，巩固扩大国际“朋友圈”。积极推动当前存量友城的层级提升，积极寻求与目标友城签署合作意向书或备忘录。坚持“一城一策”，有计划有步骤地激活交往较少的友城、强化交往活络的友城，拓宽创新领域，丰富交流合作内容。</w:t>
            </w:r>
            <w:r>
              <w:rPr>
                <w:rFonts w:eastAsia="仿宋_GB2312" w:hint="eastAsia"/>
                <w:sz w:val="32"/>
                <w:szCs w:val="32"/>
              </w:rPr>
              <w:t>大力推进友城“经济外事”，常态化走访服务友城驻津机构、在津重点企业，定期与友城机构召开视频会，深挖合作机遇，着力在经贸产业、科教、港产城融合、绿色低碳等重点领域推进友城务实合作。常态化做好友城团组访津接待工作，高效推动我市高级别代表团出访重点友城及重点企业访问交流，有效带动各区各部门、企业组团出海，拉项目、拼经济。</w:t>
            </w:r>
          </w:p>
          <w:p w:rsidR="008B1212" w:rsidRDefault="00FC2B6A">
            <w:pPr>
              <w:spacing w:line="560" w:lineRule="exact"/>
              <w:ind w:rightChars="50" w:right="105" w:firstLineChars="200" w:firstLine="643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b/>
                <w:bCs/>
                <w:sz w:val="32"/>
              </w:rPr>
              <w:t>在“进一步强化宣传引导”方面，</w:t>
            </w:r>
            <w:r>
              <w:rPr>
                <w:rFonts w:eastAsia="仿宋_GB2312" w:hint="eastAsia"/>
                <w:sz w:val="32"/>
              </w:rPr>
              <w:t>市外办将会同市有关部门</w:t>
            </w:r>
            <w:r>
              <w:rPr>
                <w:rFonts w:eastAsia="仿宋_GB2312" w:hint="eastAsia"/>
                <w:sz w:val="32"/>
                <w:szCs w:val="32"/>
              </w:rPr>
              <w:t>大力加强友城外宣平台建设，更新编印《天津友好城市概览》《外国人在津生活百事通》等外宣材料，对外讲好中国式现代化的天津篇章。用好“天下之津”微信公众号、视频号，开设“一带一路”上的“津”彩、大道不孤等专题专栏，继续开展“友城天下行”采访报道活动。</w:t>
            </w:r>
            <w:r>
              <w:rPr>
                <w:rFonts w:eastAsia="仿宋_GB2312" w:hint="eastAsia"/>
                <w:sz w:val="32"/>
                <w:szCs w:val="32"/>
                <w:lang w:val="en"/>
              </w:rPr>
              <w:t>持续巩固深化传统友好关系，</w:t>
            </w:r>
            <w:r>
              <w:rPr>
                <w:rFonts w:eastAsia="仿宋_GB2312" w:hint="eastAsia"/>
                <w:sz w:val="32"/>
                <w:szCs w:val="32"/>
              </w:rPr>
              <w:t>主动对接来津、在津外籍人员，为“身边的国际社会”提供多语种服务和保障，提高市民对友城了解度、支持度、参与度。</w:t>
            </w:r>
          </w:p>
          <w:p w:rsidR="008B1212" w:rsidRDefault="00FC2B6A">
            <w:pPr>
              <w:spacing w:line="560" w:lineRule="exact"/>
              <w:ind w:rightChars="50" w:right="105" w:firstLineChars="200" w:firstLine="643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b/>
                <w:bCs/>
                <w:sz w:val="32"/>
                <w:szCs w:val="32"/>
              </w:rPr>
              <w:t>在“</w:t>
            </w:r>
            <w:r>
              <w:rPr>
                <w:rFonts w:eastAsia="仿宋_GB2312" w:hint="eastAsia"/>
                <w:b/>
                <w:bCs/>
                <w:sz w:val="32"/>
                <w:szCs w:val="32"/>
                <w:lang w:val="en"/>
              </w:rPr>
              <w:t>打造更多有影响力的友城活动品牌</w:t>
            </w:r>
            <w:r>
              <w:rPr>
                <w:rFonts w:eastAsia="仿宋_GB2312" w:hint="eastAsia"/>
                <w:b/>
                <w:bCs/>
                <w:sz w:val="32"/>
                <w:szCs w:val="32"/>
              </w:rPr>
              <w:t>”方面，</w:t>
            </w:r>
            <w:r>
              <w:rPr>
                <w:rFonts w:eastAsia="仿宋_GB2312" w:hint="eastAsia"/>
                <w:sz w:val="32"/>
                <w:szCs w:val="32"/>
              </w:rPr>
              <w:t>市外办将会同市有关部门结合友城结好周年，举办系列纪念庆祝活动。发挥上合组织天津峰会、夏季达沃斯论坛、</w:t>
            </w:r>
            <w:r>
              <w:rPr>
                <w:rFonts w:eastAsia="仿宋_GB2312" w:hint="eastAsia"/>
                <w:sz w:val="32"/>
                <w:szCs w:val="32"/>
              </w:rPr>
              <w:t>2025</w:t>
            </w:r>
            <w:r>
              <w:rPr>
                <w:rFonts w:eastAsia="仿宋_GB2312" w:hint="eastAsia"/>
                <w:sz w:val="32"/>
                <w:szCs w:val="32"/>
              </w:rPr>
              <w:t>天津国际航运产业博</w:t>
            </w:r>
            <w:r>
              <w:rPr>
                <w:rFonts w:eastAsia="仿宋_GB2312" w:hint="eastAsia"/>
                <w:sz w:val="32"/>
                <w:szCs w:val="32"/>
              </w:rPr>
              <w:lastRenderedPageBreak/>
              <w:t>览会等大型国际会议活动的集聚效应，积极邀请友城团组来津参访，广泛开展对外宣介和商务对接活动，搭建更多高能级交流平台。</w:t>
            </w:r>
            <w:r>
              <w:rPr>
                <w:rFonts w:eastAsia="仿宋_GB2312" w:hint="eastAsia"/>
                <w:sz w:val="32"/>
                <w:szCs w:val="32"/>
                <w:lang w:val="en"/>
              </w:rPr>
              <w:t>举办</w:t>
            </w:r>
            <w:r>
              <w:rPr>
                <w:rFonts w:eastAsia="仿宋_GB2312" w:hint="eastAsia"/>
                <w:sz w:val="32"/>
                <w:szCs w:val="32"/>
              </w:rPr>
              <w:t>“身边的国际社会”感知天津、新春招待会、农民丰收节、海洋净滩等</w:t>
            </w:r>
            <w:r>
              <w:rPr>
                <w:rFonts w:eastAsia="仿宋_GB2312" w:hint="eastAsia"/>
                <w:sz w:val="32"/>
                <w:szCs w:val="32"/>
                <w:lang w:val="en"/>
              </w:rPr>
              <w:t>丰富多彩的民间外交活动，</w:t>
            </w:r>
            <w:r>
              <w:rPr>
                <w:rFonts w:eastAsia="仿宋_GB2312" w:hint="eastAsia"/>
                <w:sz w:val="32"/>
                <w:szCs w:val="32"/>
              </w:rPr>
              <w:t>促进友城民心相通。</w:t>
            </w:r>
          </w:p>
        </w:tc>
      </w:tr>
      <w:tr w:rsidR="008B1212">
        <w:tc>
          <w:tcPr>
            <w:tcW w:w="5000" w:type="pct"/>
            <w:gridSpan w:val="6"/>
            <w:tcBorders>
              <w:tl2br w:val="nil"/>
              <w:tr2bl w:val="nil"/>
            </w:tcBorders>
          </w:tcPr>
          <w:p w:rsidR="008B1212" w:rsidRDefault="008B1212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</w:p>
          <w:p w:rsidR="00846EA6" w:rsidRDefault="00846EA6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  <w:bookmarkStart w:id="3" w:name="now"/>
          </w:p>
          <w:p w:rsidR="00846EA6" w:rsidRDefault="00846EA6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  <w:p w:rsidR="00846EA6" w:rsidRDefault="00846EA6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  <w:p w:rsidR="00846EA6" w:rsidRDefault="00846EA6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  <w:p w:rsidR="008B1212" w:rsidRDefault="002266C6" w:rsidP="002266C6">
            <w:pPr>
              <w:spacing w:line="480" w:lineRule="exact"/>
              <w:ind w:rightChars="50" w:right="105"/>
              <w:jc w:val="center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 xml:space="preserve">                         </w:t>
            </w:r>
            <w:bookmarkStart w:id="4" w:name="_GoBack"/>
            <w:bookmarkEnd w:id="4"/>
            <w:r w:rsidR="00FC2B6A">
              <w:rPr>
                <w:rFonts w:eastAsia="仿宋_GB2312"/>
                <w:sz w:val="32"/>
              </w:rPr>
              <w:t>2025</w:t>
            </w:r>
            <w:r w:rsidR="00FC2B6A">
              <w:rPr>
                <w:rFonts w:eastAsia="仿宋_GB2312"/>
                <w:sz w:val="32"/>
              </w:rPr>
              <w:t>年</w:t>
            </w:r>
            <w:r w:rsidR="00846EA6">
              <w:rPr>
                <w:rFonts w:eastAsia="仿宋_GB2312" w:hint="eastAsia"/>
                <w:sz w:val="32"/>
              </w:rPr>
              <w:t>4</w:t>
            </w:r>
            <w:r w:rsidR="00FC2B6A">
              <w:rPr>
                <w:rFonts w:eastAsia="仿宋_GB2312"/>
                <w:sz w:val="32"/>
              </w:rPr>
              <w:t>月</w:t>
            </w:r>
            <w:r>
              <w:rPr>
                <w:rFonts w:eastAsia="仿宋_GB2312" w:hint="eastAsia"/>
                <w:sz w:val="32"/>
              </w:rPr>
              <w:t>2</w:t>
            </w:r>
            <w:r w:rsidR="00FC2B6A">
              <w:rPr>
                <w:rFonts w:eastAsia="仿宋_GB2312"/>
                <w:sz w:val="32"/>
              </w:rPr>
              <w:t>日</w:t>
            </w:r>
            <w:bookmarkEnd w:id="3"/>
          </w:p>
          <w:p w:rsidR="008B1212" w:rsidRDefault="008B1212">
            <w:pPr>
              <w:spacing w:line="480" w:lineRule="exact"/>
              <w:ind w:rightChars="50" w:right="105"/>
              <w:jc w:val="right"/>
              <w:rPr>
                <w:rFonts w:eastAsia="仿宋_GB2312"/>
                <w:sz w:val="32"/>
              </w:rPr>
            </w:pPr>
          </w:p>
        </w:tc>
      </w:tr>
      <w:tr w:rsidR="008B1212">
        <w:trPr>
          <w:trHeight w:val="244"/>
        </w:trPr>
        <w:tc>
          <w:tcPr>
            <w:tcW w:w="5000" w:type="pct"/>
            <w:gridSpan w:val="6"/>
            <w:tcBorders>
              <w:tl2br w:val="nil"/>
              <w:tr2bl w:val="nil"/>
            </w:tcBorders>
            <w:vAlign w:val="bottom"/>
          </w:tcPr>
          <w:p w:rsidR="008B1212" w:rsidRDefault="00FC2B6A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  <w:szCs w:val="18"/>
              </w:rPr>
              <w:t xml:space="preserve"> </w:t>
            </w:r>
            <w:bookmarkStart w:id="5" w:name="fyr"/>
            <w:bookmarkEnd w:id="5"/>
          </w:p>
        </w:tc>
      </w:tr>
      <w:tr w:rsidR="008B1212">
        <w:trPr>
          <w:trHeight w:val="606"/>
        </w:trPr>
        <w:tc>
          <w:tcPr>
            <w:tcW w:w="950" w:type="pct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工作人员：</w:t>
            </w:r>
          </w:p>
        </w:tc>
        <w:tc>
          <w:tcPr>
            <w:tcW w:w="1476" w:type="pct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翟晓磊</w:t>
            </w:r>
          </w:p>
        </w:tc>
        <w:tc>
          <w:tcPr>
            <w:tcW w:w="977" w:type="pct"/>
            <w:gridSpan w:val="2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/>
                <w:sz w:val="32"/>
              </w:rPr>
              <w:t>联系电话：</w:t>
            </w:r>
          </w:p>
        </w:tc>
        <w:tc>
          <w:tcPr>
            <w:tcW w:w="1595" w:type="pct"/>
            <w:gridSpan w:val="2"/>
            <w:tcBorders>
              <w:tl2br w:val="nil"/>
              <w:tr2bl w:val="nil"/>
            </w:tcBorders>
          </w:tcPr>
          <w:p w:rsidR="008B1212" w:rsidRDefault="00FC2B6A">
            <w:pPr>
              <w:spacing w:line="480" w:lineRule="exact"/>
              <w:ind w:rightChars="50" w:right="105"/>
              <w:rPr>
                <w:rFonts w:eastAsia="仿宋_GB2312"/>
                <w:sz w:val="32"/>
              </w:rPr>
            </w:pPr>
            <w:r>
              <w:rPr>
                <w:rFonts w:eastAsia="仿宋_GB2312" w:hint="eastAsia"/>
                <w:sz w:val="32"/>
              </w:rPr>
              <w:t>63085786</w:t>
            </w:r>
          </w:p>
        </w:tc>
      </w:tr>
    </w:tbl>
    <w:p w:rsidR="008B1212" w:rsidRDefault="008B1212">
      <w:pPr>
        <w:spacing w:line="20" w:lineRule="exact"/>
        <w:ind w:rightChars="548" w:right="1151"/>
      </w:pPr>
    </w:p>
    <w:sectPr w:rsidR="008B1212">
      <w:headerReference w:type="default" r:id="rId7"/>
      <w:footerReference w:type="even" r:id="rId8"/>
      <w:footerReference w:type="default" r:id="rId9"/>
      <w:pgSz w:w="11906" w:h="16838"/>
      <w:pgMar w:top="2098" w:right="1361" w:bottom="1985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5814" w:rsidRDefault="00825814">
      <w:r>
        <w:separator/>
      </w:r>
    </w:p>
  </w:endnote>
  <w:endnote w:type="continuationSeparator" w:id="0">
    <w:p w:rsidR="00825814" w:rsidRDefault="00825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212" w:rsidRDefault="00FC2B6A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B1212" w:rsidRDefault="008B12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212" w:rsidRDefault="00FC2B6A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266C6">
      <w:rPr>
        <w:rStyle w:val="a9"/>
        <w:noProof/>
      </w:rPr>
      <w:t>1</w:t>
    </w:r>
    <w:r>
      <w:rPr>
        <w:rStyle w:val="a9"/>
      </w:rPr>
      <w:fldChar w:fldCharType="end"/>
    </w:r>
  </w:p>
  <w:p w:rsidR="008B1212" w:rsidRDefault="008B12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5814" w:rsidRDefault="00825814">
      <w:r>
        <w:separator/>
      </w:r>
    </w:p>
  </w:footnote>
  <w:footnote w:type="continuationSeparator" w:id="0">
    <w:p w:rsidR="00825814" w:rsidRDefault="00825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212" w:rsidRDefault="008B1212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cumentProtection w:edit="readOnly" w:enforcement="0"/>
  <w:defaultTabStop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B5CFA8CA"/>
    <w:rsid w:val="DF7EA8D2"/>
    <w:rsid w:val="EEFBECCC"/>
    <w:rsid w:val="F3DF5ABA"/>
    <w:rsid w:val="F7FFBBF6"/>
    <w:rsid w:val="FC9F1411"/>
    <w:rsid w:val="0008725F"/>
    <w:rsid w:val="00116DAE"/>
    <w:rsid w:val="00151656"/>
    <w:rsid w:val="00160D66"/>
    <w:rsid w:val="00172A27"/>
    <w:rsid w:val="0018011C"/>
    <w:rsid w:val="00181F02"/>
    <w:rsid w:val="001A7225"/>
    <w:rsid w:val="001F61E3"/>
    <w:rsid w:val="002266C6"/>
    <w:rsid w:val="002371A3"/>
    <w:rsid w:val="00261F6E"/>
    <w:rsid w:val="00272F04"/>
    <w:rsid w:val="00272F5E"/>
    <w:rsid w:val="00296F01"/>
    <w:rsid w:val="002B29B1"/>
    <w:rsid w:val="002C1912"/>
    <w:rsid w:val="002F0464"/>
    <w:rsid w:val="002F2BA0"/>
    <w:rsid w:val="00307EB1"/>
    <w:rsid w:val="003308ED"/>
    <w:rsid w:val="00354A16"/>
    <w:rsid w:val="00372068"/>
    <w:rsid w:val="00375D6E"/>
    <w:rsid w:val="00382172"/>
    <w:rsid w:val="004277E8"/>
    <w:rsid w:val="00460BAF"/>
    <w:rsid w:val="004C2F93"/>
    <w:rsid w:val="0052525D"/>
    <w:rsid w:val="00575302"/>
    <w:rsid w:val="0059759C"/>
    <w:rsid w:val="005B7C6A"/>
    <w:rsid w:val="005D25F2"/>
    <w:rsid w:val="005E0C68"/>
    <w:rsid w:val="005E7285"/>
    <w:rsid w:val="005F2062"/>
    <w:rsid w:val="005F5E66"/>
    <w:rsid w:val="00663555"/>
    <w:rsid w:val="006E725D"/>
    <w:rsid w:val="007616B6"/>
    <w:rsid w:val="007746FD"/>
    <w:rsid w:val="007B2223"/>
    <w:rsid w:val="007D7D3A"/>
    <w:rsid w:val="007E1B8B"/>
    <w:rsid w:val="008155F9"/>
    <w:rsid w:val="00821E10"/>
    <w:rsid w:val="008222BF"/>
    <w:rsid w:val="00825814"/>
    <w:rsid w:val="00843262"/>
    <w:rsid w:val="00846EA6"/>
    <w:rsid w:val="00883F64"/>
    <w:rsid w:val="00895F09"/>
    <w:rsid w:val="008B1212"/>
    <w:rsid w:val="00917F65"/>
    <w:rsid w:val="00930E75"/>
    <w:rsid w:val="00953B90"/>
    <w:rsid w:val="00982E66"/>
    <w:rsid w:val="009A0C11"/>
    <w:rsid w:val="009A5A86"/>
    <w:rsid w:val="009F568A"/>
    <w:rsid w:val="00A01DE8"/>
    <w:rsid w:val="00A03B4F"/>
    <w:rsid w:val="00AE0062"/>
    <w:rsid w:val="00B21A65"/>
    <w:rsid w:val="00B32F4D"/>
    <w:rsid w:val="00B67BF0"/>
    <w:rsid w:val="00B96B7B"/>
    <w:rsid w:val="00C16116"/>
    <w:rsid w:val="00C40842"/>
    <w:rsid w:val="00C559AE"/>
    <w:rsid w:val="00C75430"/>
    <w:rsid w:val="00CC5ACA"/>
    <w:rsid w:val="00CD3DDD"/>
    <w:rsid w:val="00CD5AEB"/>
    <w:rsid w:val="00D07119"/>
    <w:rsid w:val="00D47E88"/>
    <w:rsid w:val="00DC2D37"/>
    <w:rsid w:val="00E00CB1"/>
    <w:rsid w:val="00E20115"/>
    <w:rsid w:val="00E81C98"/>
    <w:rsid w:val="00E87832"/>
    <w:rsid w:val="00F20A91"/>
    <w:rsid w:val="00F34F3B"/>
    <w:rsid w:val="00F80197"/>
    <w:rsid w:val="00FC2B6A"/>
    <w:rsid w:val="02950A43"/>
    <w:rsid w:val="05FB352C"/>
    <w:rsid w:val="062C73BA"/>
    <w:rsid w:val="0F415A30"/>
    <w:rsid w:val="16AB1D48"/>
    <w:rsid w:val="1A1A2EA1"/>
    <w:rsid w:val="1BE3569F"/>
    <w:rsid w:val="1EB95476"/>
    <w:rsid w:val="20FE4F37"/>
    <w:rsid w:val="22666FCA"/>
    <w:rsid w:val="23957D52"/>
    <w:rsid w:val="265833FB"/>
    <w:rsid w:val="2A106D0B"/>
    <w:rsid w:val="2DCA2874"/>
    <w:rsid w:val="3697D3F7"/>
    <w:rsid w:val="377A2E5E"/>
    <w:rsid w:val="385C0DBD"/>
    <w:rsid w:val="3A57702C"/>
    <w:rsid w:val="3AED9947"/>
    <w:rsid w:val="3E7FD7F7"/>
    <w:rsid w:val="447E3320"/>
    <w:rsid w:val="45CB5298"/>
    <w:rsid w:val="4B30475B"/>
    <w:rsid w:val="4BFE742F"/>
    <w:rsid w:val="4CA33CB0"/>
    <w:rsid w:val="4D14258D"/>
    <w:rsid w:val="57073EC0"/>
    <w:rsid w:val="59C6063C"/>
    <w:rsid w:val="5F7BD45F"/>
    <w:rsid w:val="63E612D4"/>
    <w:rsid w:val="693053CC"/>
    <w:rsid w:val="6AB50BAB"/>
    <w:rsid w:val="6CA056C1"/>
    <w:rsid w:val="6D957ABF"/>
    <w:rsid w:val="7312333B"/>
    <w:rsid w:val="75561D3A"/>
    <w:rsid w:val="7952225A"/>
    <w:rsid w:val="7CBB88CB"/>
    <w:rsid w:val="7D174045"/>
    <w:rsid w:val="7D906DB7"/>
    <w:rsid w:val="7E67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DCB8F470-661C-4149-AB0E-B24D16227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semiHidden/>
    <w:qFormat/>
    <w:pPr>
      <w:jc w:val="center"/>
    </w:pPr>
    <w:rPr>
      <w:rFonts w:ascii="宋体"/>
      <w:b/>
      <w:bCs/>
      <w:sz w:val="44"/>
    </w:rPr>
  </w:style>
  <w:style w:type="paragraph" w:styleId="a4">
    <w:name w:val="Normal Indent"/>
    <w:basedOn w:val="a"/>
    <w:next w:val="a"/>
    <w:uiPriority w:val="99"/>
    <w:qFormat/>
    <w:pPr>
      <w:ind w:firstLine="420"/>
    </w:pPr>
    <w:rPr>
      <w:rFonts w:ascii="宋体" w:hAnsi="Courier New" w:cs="宋体"/>
      <w:kern w:val="0"/>
      <w:sz w:val="20"/>
    </w:rPr>
  </w:style>
  <w:style w:type="paragraph" w:styleId="a5">
    <w:name w:val="Date"/>
    <w:basedOn w:val="a"/>
    <w:next w:val="a"/>
    <w:semiHidden/>
    <w:qFormat/>
    <w:pPr>
      <w:ind w:leftChars="2500" w:left="100"/>
    </w:pPr>
    <w:rPr>
      <w:rFonts w:ascii="仿宋_GB2312" w:eastAsia="仿宋_GB2312"/>
      <w:sz w:val="32"/>
    </w:rPr>
  </w:style>
  <w:style w:type="paragraph" w:styleId="a6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8">
    <w:name w:val="Table Grid"/>
    <w:basedOn w:val="a2"/>
    <w:uiPriority w:val="5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age number"/>
    <w:basedOn w:val="a1"/>
    <w:qFormat/>
  </w:style>
  <w:style w:type="character" w:customStyle="1" w:styleId="Char0">
    <w:name w:val="页眉 Char"/>
    <w:basedOn w:val="a1"/>
    <w:link w:val="a7"/>
    <w:uiPriority w:val="99"/>
    <w:qFormat/>
    <w:rPr>
      <w:kern w:val="2"/>
      <w:sz w:val="18"/>
      <w:szCs w:val="18"/>
    </w:rPr>
  </w:style>
  <w:style w:type="character" w:customStyle="1" w:styleId="Char">
    <w:name w:val="页脚 Char"/>
    <w:basedOn w:val="a1"/>
    <w:link w:val="a6"/>
    <w:uiPriority w:val="99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{fbbf2bac-2777-48b9-8fe3-c7d0d6fb2e8a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BBF2BAC-2777-48B9-8FE3-C7D0D6FB2E8A}"/>
      </w:docPartPr>
      <w:docPartBody>
        <w:p w:rsidR="001C2215" w:rsidRDefault="00DB6D9D">
          <w:r>
            <w:rPr>
              <w:color w:val="808080"/>
            </w:rPr>
            <w:t>选择一项。</w:t>
          </w:r>
        </w:p>
      </w:docPartBody>
    </w:docPart>
    <w:docPart>
      <w:docPartPr>
        <w:name w:val="{5664cb10-74fb-4547-88a8-b8c5d4df73ec}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664CB10-74FB-4547-88A8-B8C5D4DF73EC}"/>
      </w:docPartPr>
      <w:docPartBody>
        <w:p w:rsidR="001C2215" w:rsidRDefault="00DB6D9D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420"/>
  <w:characterSpacingControl w:val="doNotCompress"/>
  <w:compat>
    <w:useFELayout/>
    <w:splitPgBreakAndParaMark/>
    <w:compatSetting w:name="compatibilityMode" w:uri="http://schemas.microsoft.com/office/word" w:val="14"/>
  </w:compat>
  <w:rsids>
    <w:rsidRoot w:val="001C2215"/>
    <w:rsid w:val="001C2215"/>
    <w:rsid w:val="00547CED"/>
    <w:rsid w:val="00C149EC"/>
    <w:rsid w:val="00DB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172</Words>
  <Characters>981</Characters>
  <Application>Microsoft Office Word</Application>
  <DocSecurity>0</DocSecurity>
  <Lines>8</Lines>
  <Paragraphs>2</Paragraphs>
  <ScaleCrop>false</ScaleCrop>
  <Company>spice</Company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各区县委办局办公室：</dc:title>
  <dc:creator>wjc</dc:creator>
  <cp:lastModifiedBy>Windows User</cp:lastModifiedBy>
  <cp:revision>5</cp:revision>
  <cp:lastPrinted>2025-02-18T07:11:00Z</cp:lastPrinted>
  <dcterms:created xsi:type="dcterms:W3CDTF">2021-04-10T11:49:00Z</dcterms:created>
  <dcterms:modified xsi:type="dcterms:W3CDTF">2025-03-31T08:32:00Z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