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6314" w:rsidRDefault="00AB65B7">
      <w:pPr>
        <w:jc w:val="center"/>
        <w:rPr>
          <w:rFonts w:ascii="华文中宋" w:eastAsia="华文中宋" w:hAnsi="华文中宋"/>
          <w:b/>
          <w:bCs/>
          <w:color w:val="FF0000"/>
          <w:sz w:val="84"/>
        </w:rPr>
      </w:pPr>
      <w:bookmarkStart w:id="0" w:name="dw"/>
      <w:r>
        <w:rPr>
          <w:rFonts w:ascii="华文中宋" w:eastAsia="华文中宋" w:hAnsi="华文中宋" w:hint="eastAsia"/>
          <w:b/>
          <w:bCs/>
          <w:color w:val="FF0000"/>
          <w:sz w:val="84"/>
        </w:rPr>
        <w:t>天津市人民政府港澳</w:t>
      </w:r>
    </w:p>
    <w:p w:rsidR="00696314" w:rsidRDefault="00AB65B7">
      <w:pPr>
        <w:jc w:val="center"/>
        <w:rPr>
          <w:rFonts w:ascii="华文中宋" w:eastAsia="华文中宋" w:hAnsi="华文中宋"/>
          <w:b/>
          <w:bCs/>
          <w:color w:val="FF0000"/>
          <w:sz w:val="84"/>
        </w:rPr>
      </w:pPr>
      <w:r>
        <w:rPr>
          <w:rFonts w:ascii="华文中宋" w:eastAsia="华文中宋" w:hAnsi="华文中宋" w:hint="eastAsia"/>
          <w:b/>
          <w:bCs/>
          <w:color w:val="FF0000"/>
          <w:sz w:val="84"/>
        </w:rPr>
        <w:t>工作办公室</w:t>
      </w:r>
      <w:bookmarkEnd w:id="0"/>
    </w:p>
    <w:p w:rsidR="00696314" w:rsidRDefault="00696314">
      <w:pPr>
        <w:spacing w:line="360" w:lineRule="exact"/>
        <w:rPr>
          <w:rFonts w:ascii="仿宋_GB2312" w:eastAsia="仿宋_GB2312" w:hAnsi="宋体"/>
          <w:sz w:val="30"/>
        </w:rPr>
      </w:pPr>
    </w:p>
    <w:p w:rsidR="00696314" w:rsidRDefault="00AB65B7">
      <w:pPr>
        <w:rPr>
          <w:rFonts w:ascii="仿宋_GB2312" w:eastAsia="仿宋_GB2312" w:hAnsi="宋体"/>
          <w:sz w:val="13"/>
          <w:szCs w:val="13"/>
        </w:rPr>
      </w:pPr>
      <w:r>
        <w:rPr>
          <w:rFonts w:ascii="仿宋_GB2312" w:eastAsia="仿宋_GB2312" w:hAnsi="宋体"/>
          <w:noProof/>
          <w:sz w:val="13"/>
          <w:szCs w:val="13"/>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600700" cy="0"/>
                <wp:effectExtent l="0" t="0" r="0" b="0"/>
                <wp:wrapSquare wrapText="bothSides"/>
                <wp:docPr id="1" name="直线 2"/>
                <wp:cNvGraphicFramePr/>
                <a:graphic xmlns:a="http://schemas.openxmlformats.org/drawingml/2006/main">
                  <a:graphicData uri="http://schemas.microsoft.com/office/word/2010/wordprocessingShape">
                    <wps:wsp>
                      <wps:cNvCnPr/>
                      <wps:spPr>
                        <a:xfrm>
                          <a:off x="0" y="0"/>
                          <a:ext cx="5600700" cy="0"/>
                        </a:xfrm>
                        <a:prstGeom prst="line">
                          <a:avLst/>
                        </a:prstGeom>
                        <a:ln w="9525" cap="flat" cmpd="sng">
                          <a:solidFill>
                            <a:srgbClr val="FF0000"/>
                          </a:solidFill>
                          <a:prstDash val="solid"/>
                          <a:headEnd type="none" w="med" len="med"/>
                          <a:tailEnd type="none" w="med" len="med"/>
                        </a:ln>
                      </wps:spPr>
                      <wps:bodyPr/>
                    </wps:wsp>
                  </a:graphicData>
                </a:graphic>
              </wp:anchor>
            </w:drawing>
          </mc:Choice>
          <mc:Fallback>
            <w:pict>
              <v:line w14:anchorId="0D3A044B" id="直线 2"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0,0" to="44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" strokecolor="red">
                <w10:wrap type="square"/>
              </v:line>
            </w:pict>
          </mc:Fallback>
        </mc:AlternateContent>
      </w:r>
    </w:p>
    <w:tbl>
      <w:tblPr>
        <w:tblW w:w="9356" w:type="dxa"/>
        <w:tblInd w:w="-34" w:type="dxa"/>
        <w:tblLook w:val="04A0" w:firstRow="1" w:lastRow="0" w:firstColumn="1" w:lastColumn="0" w:noHBand="0" w:noVBand="1"/>
      </w:tblPr>
      <w:tblGrid>
        <w:gridCol w:w="1778"/>
        <w:gridCol w:w="2762"/>
        <w:gridCol w:w="1272"/>
        <w:gridCol w:w="556"/>
        <w:gridCol w:w="1246"/>
        <w:gridCol w:w="1742"/>
      </w:tblGrid>
      <w:tr w:rsidR="00696314">
        <w:tc>
          <w:tcPr>
            <w:tcW w:w="5000" w:type="pct"/>
            <w:gridSpan w:val="6"/>
            <w:tcBorders>
              <w:tl2br w:val="nil"/>
              <w:tr2bl w:val="nil"/>
            </w:tcBorders>
            <w:vAlign w:val="center"/>
          </w:tcPr>
          <w:p w:rsidR="00696314" w:rsidRDefault="00AB65B7">
            <w:pPr>
              <w:jc w:val="center"/>
              <w:rPr>
                <w:b/>
                <w:bCs/>
                <w:sz w:val="44"/>
              </w:rPr>
            </w:pPr>
            <w:bookmarkStart w:id="1" w:name="bt"/>
            <w:r>
              <w:rPr>
                <w:b/>
                <w:bCs/>
                <w:sz w:val="44"/>
              </w:rPr>
              <w:t>对市政协第十五届三次会议</w:t>
            </w:r>
            <w:r>
              <w:rPr>
                <w:b/>
                <w:bCs/>
                <w:sz w:val="44"/>
              </w:rPr>
              <w:br/>
            </w:r>
            <w:r>
              <w:rPr>
                <w:b/>
                <w:bCs/>
                <w:sz w:val="44"/>
              </w:rPr>
              <w:t>第</w:t>
            </w:r>
            <w:r>
              <w:rPr>
                <w:rFonts w:hint="eastAsia"/>
                <w:b/>
                <w:bCs/>
                <w:sz w:val="44"/>
              </w:rPr>
              <w:t>0564</w:t>
            </w:r>
            <w:r>
              <w:rPr>
                <w:b/>
                <w:bCs/>
                <w:sz w:val="44"/>
              </w:rPr>
              <w:t>号提案的办理答复</w:t>
            </w:r>
            <w:bookmarkEnd w:id="1"/>
          </w:p>
        </w:tc>
      </w:tr>
      <w:tr w:rsidR="00696314">
        <w:tc>
          <w:tcPr>
            <w:tcW w:w="3106" w:type="pct"/>
            <w:gridSpan w:val="3"/>
            <w:tcBorders>
              <w:tl2br w:val="nil"/>
              <w:tr2bl w:val="nil"/>
            </w:tcBorders>
          </w:tcPr>
          <w:p w:rsidR="00696314" w:rsidRDefault="00696314">
            <w:pPr>
              <w:spacing w:line="480" w:lineRule="exact"/>
              <w:ind w:rightChars="50" w:right="105"/>
              <w:jc w:val="right"/>
              <w:rPr>
                <w:rFonts w:eastAsia="仿宋_GB2312"/>
                <w:sz w:val="32"/>
              </w:rPr>
            </w:pPr>
          </w:p>
        </w:tc>
        <w:tc>
          <w:tcPr>
            <w:tcW w:w="963" w:type="pct"/>
            <w:gridSpan w:val="2"/>
            <w:tcBorders>
              <w:tl2br w:val="nil"/>
              <w:tr2bl w:val="nil"/>
            </w:tcBorders>
          </w:tcPr>
          <w:p w:rsidR="00696314" w:rsidRDefault="00AB65B7">
            <w:pPr>
              <w:spacing w:line="480" w:lineRule="exact"/>
              <w:ind w:rightChars="50" w:right="105"/>
              <w:jc w:val="left"/>
              <w:rPr>
                <w:rFonts w:eastAsia="仿宋_GB2312"/>
                <w:sz w:val="32"/>
              </w:rPr>
            </w:pPr>
            <w:r>
              <w:rPr>
                <w:rFonts w:eastAsia="仿宋_GB2312"/>
                <w:sz w:val="32"/>
              </w:rPr>
              <w:t xml:space="preserve">　　类别：</w:t>
            </w:r>
          </w:p>
        </w:tc>
        <w:sdt>
          <w:sdtPr>
            <w:rPr>
              <w:rFonts w:eastAsia="仿宋_GB2312"/>
              <w:sz w:val="32"/>
            </w:rPr>
            <w:id w:val="147470906"/>
            <w:placeholder>
              <w:docPart w:val="{fbbf2bac-2777-48b9-8fe3-c7d0d6fb2e8a}"/>
            </w:placeholder>
            <w:dropDownList>
              <w:listItem w:displayText="选择一项。" w:value="选择一项。"/>
              <w:listItem w:displayText="A" w:value="A"/>
              <w:listItem w:displayText="B" w:value="B"/>
              <w:listItem w:displayText="C" w:value="C"/>
            </w:dropDownList>
          </w:sdtPr>
          <w:sdtEndPr/>
          <w:sdtContent>
            <w:tc>
              <w:tcPr>
                <w:tcW w:w="930" w:type="pct"/>
                <w:tcBorders>
                  <w:tl2br w:val="nil"/>
                  <w:tr2bl w:val="nil"/>
                </w:tcBorders>
              </w:tcPr>
              <w:p w:rsidR="00696314" w:rsidRDefault="00AB65B7">
                <w:pPr>
                  <w:spacing w:line="480" w:lineRule="exact"/>
                  <w:ind w:rightChars="50" w:right="105"/>
                  <w:jc w:val="left"/>
                  <w:rPr>
                    <w:rFonts w:eastAsia="仿宋_GB2312"/>
                    <w:sz w:val="32"/>
                  </w:rPr>
                </w:pPr>
                <w:r>
                  <w:rPr>
                    <w:rFonts w:eastAsia="仿宋_GB2312"/>
                    <w:sz w:val="32"/>
                  </w:rPr>
                  <w:t>A</w:t>
                </w:r>
              </w:p>
            </w:tc>
          </w:sdtContent>
        </w:sdt>
      </w:tr>
      <w:tr w:rsidR="00696314">
        <w:tc>
          <w:tcPr>
            <w:tcW w:w="3106" w:type="pct"/>
            <w:gridSpan w:val="3"/>
            <w:tcBorders>
              <w:tl2br w:val="nil"/>
              <w:tr2bl w:val="nil"/>
            </w:tcBorders>
          </w:tcPr>
          <w:p w:rsidR="00696314" w:rsidRDefault="00696314">
            <w:pPr>
              <w:spacing w:line="480" w:lineRule="exact"/>
              <w:ind w:rightChars="50" w:right="105"/>
              <w:jc w:val="right"/>
              <w:rPr>
                <w:rFonts w:eastAsia="仿宋_GB2312"/>
                <w:sz w:val="32"/>
              </w:rPr>
            </w:pPr>
          </w:p>
        </w:tc>
        <w:tc>
          <w:tcPr>
            <w:tcW w:w="963" w:type="pct"/>
            <w:gridSpan w:val="2"/>
            <w:tcBorders>
              <w:tl2br w:val="nil"/>
              <w:tr2bl w:val="nil"/>
            </w:tcBorders>
          </w:tcPr>
          <w:p w:rsidR="00696314" w:rsidRDefault="00AB65B7">
            <w:pPr>
              <w:spacing w:line="480" w:lineRule="exact"/>
              <w:ind w:rightChars="50" w:right="105"/>
              <w:jc w:val="left"/>
              <w:rPr>
                <w:rFonts w:eastAsia="仿宋_GB2312"/>
                <w:sz w:val="32"/>
              </w:rPr>
            </w:pPr>
            <w:r>
              <w:rPr>
                <w:rFonts w:eastAsia="仿宋_GB2312"/>
                <w:sz w:val="32"/>
              </w:rPr>
              <w:t>签发领导：</w:t>
            </w:r>
          </w:p>
        </w:tc>
        <w:tc>
          <w:tcPr>
            <w:tcW w:w="930" w:type="pct"/>
            <w:tcBorders>
              <w:tl2br w:val="nil"/>
              <w:tr2bl w:val="nil"/>
            </w:tcBorders>
          </w:tcPr>
          <w:p w:rsidR="00696314" w:rsidRDefault="00AB65B7">
            <w:pPr>
              <w:spacing w:line="480" w:lineRule="exact"/>
              <w:ind w:rightChars="50" w:right="105"/>
              <w:jc w:val="left"/>
              <w:rPr>
                <w:rFonts w:eastAsia="仿宋_GB2312"/>
                <w:sz w:val="32"/>
              </w:rPr>
            </w:pPr>
            <w:r>
              <w:rPr>
                <w:rFonts w:eastAsia="仿宋_GB2312"/>
                <w:sz w:val="32"/>
              </w:rPr>
              <w:t>栾建章</w:t>
            </w:r>
          </w:p>
        </w:tc>
      </w:tr>
      <w:tr w:rsidR="00696314">
        <w:tc>
          <w:tcPr>
            <w:tcW w:w="3106" w:type="pct"/>
            <w:gridSpan w:val="3"/>
            <w:tcBorders>
              <w:tl2br w:val="nil"/>
              <w:tr2bl w:val="nil"/>
            </w:tcBorders>
          </w:tcPr>
          <w:p w:rsidR="00696314" w:rsidRDefault="00696314">
            <w:pPr>
              <w:spacing w:line="480" w:lineRule="exact"/>
              <w:ind w:rightChars="50" w:right="105"/>
              <w:jc w:val="right"/>
              <w:rPr>
                <w:rFonts w:eastAsia="仿宋_GB2312"/>
                <w:sz w:val="32"/>
              </w:rPr>
            </w:pPr>
          </w:p>
        </w:tc>
        <w:tc>
          <w:tcPr>
            <w:tcW w:w="963" w:type="pct"/>
            <w:gridSpan w:val="2"/>
            <w:tcBorders>
              <w:tl2br w:val="nil"/>
              <w:tr2bl w:val="nil"/>
            </w:tcBorders>
          </w:tcPr>
          <w:p w:rsidR="00696314" w:rsidRDefault="00AB65B7">
            <w:pPr>
              <w:spacing w:line="480" w:lineRule="exact"/>
              <w:ind w:rightChars="50" w:right="105"/>
              <w:jc w:val="left"/>
              <w:rPr>
                <w:rFonts w:eastAsia="仿宋_GB2312"/>
                <w:sz w:val="32"/>
              </w:rPr>
            </w:pPr>
            <w:r>
              <w:rPr>
                <w:rFonts w:eastAsia="仿宋_GB2312"/>
                <w:sz w:val="32"/>
              </w:rPr>
              <w:t>公开属性：</w:t>
            </w:r>
          </w:p>
        </w:tc>
        <w:sdt>
          <w:sdtPr>
            <w:rPr>
              <w:rFonts w:eastAsia="仿宋_GB2312"/>
              <w:sz w:val="32"/>
            </w:rPr>
            <w:id w:val="147470560"/>
            <w:placeholder>
              <w:docPart w:val="{5664cb10-74fb-4547-88a8-b8c5d4df73ec}"/>
            </w:placeholder>
            <w:dropDownList>
              <w:listItem w:displayText="选择一项。" w:value="选择一项。"/>
              <w:listItem w:displayText="是" w:value="是"/>
              <w:listItem w:displayText="否" w:value="否"/>
            </w:dropDownList>
          </w:sdtPr>
          <w:sdtEndPr/>
          <w:sdtContent>
            <w:tc>
              <w:tcPr>
                <w:tcW w:w="930" w:type="pct"/>
                <w:tcBorders>
                  <w:tl2br w:val="nil"/>
                  <w:tr2bl w:val="nil"/>
                </w:tcBorders>
              </w:tcPr>
              <w:p w:rsidR="00696314" w:rsidRDefault="00AB65B7">
                <w:pPr>
                  <w:spacing w:line="480" w:lineRule="exact"/>
                  <w:ind w:rightChars="50" w:right="105"/>
                  <w:jc w:val="left"/>
                  <w:rPr>
                    <w:rFonts w:eastAsia="仿宋_GB2312"/>
                    <w:sz w:val="32"/>
                  </w:rPr>
                </w:pPr>
                <w:r>
                  <w:rPr>
                    <w:rFonts w:eastAsia="仿宋_GB2312"/>
                    <w:sz w:val="32"/>
                  </w:rPr>
                  <w:t>是</w:t>
                </w:r>
              </w:p>
            </w:tc>
          </w:sdtContent>
        </w:sdt>
      </w:tr>
      <w:tr w:rsidR="00696314">
        <w:tc>
          <w:tcPr>
            <w:tcW w:w="5000" w:type="pct"/>
            <w:gridSpan w:val="6"/>
            <w:tcBorders>
              <w:tl2br w:val="nil"/>
              <w:tr2bl w:val="nil"/>
            </w:tcBorders>
          </w:tcPr>
          <w:p w:rsidR="00696314" w:rsidRDefault="00AB65B7">
            <w:pPr>
              <w:spacing w:line="560" w:lineRule="exact"/>
              <w:ind w:rightChars="50" w:right="105"/>
              <w:rPr>
                <w:rFonts w:eastAsia="仿宋_GB2312"/>
                <w:sz w:val="32"/>
              </w:rPr>
            </w:pPr>
            <w:r>
              <w:rPr>
                <w:rFonts w:eastAsia="仿宋_GB2312" w:hint="eastAsia"/>
                <w:sz w:val="32"/>
              </w:rPr>
              <w:t>林中贤</w:t>
            </w:r>
            <w:r>
              <w:rPr>
                <w:rFonts w:eastAsia="仿宋_GB2312"/>
                <w:sz w:val="32"/>
              </w:rPr>
              <w:t>委员：</w:t>
            </w:r>
          </w:p>
        </w:tc>
      </w:tr>
      <w:tr w:rsidR="00696314" w:rsidRPr="00E35A73">
        <w:tc>
          <w:tcPr>
            <w:tcW w:w="5000" w:type="pct"/>
            <w:gridSpan w:val="6"/>
            <w:tcBorders>
              <w:tl2br w:val="nil"/>
              <w:tr2bl w:val="nil"/>
            </w:tcBorders>
          </w:tcPr>
          <w:p w:rsidR="00696314" w:rsidRDefault="00AB65B7">
            <w:pPr>
              <w:spacing w:line="560" w:lineRule="exact"/>
              <w:rPr>
                <w:rFonts w:eastAsia="仿宋_GB2312"/>
                <w:sz w:val="32"/>
              </w:rPr>
            </w:pPr>
            <w:r>
              <w:rPr>
                <w:rFonts w:eastAsia="仿宋_GB2312"/>
                <w:sz w:val="32"/>
                <w:szCs w:val="18"/>
              </w:rPr>
              <w:t xml:space="preserve">　　</w:t>
            </w:r>
            <w:bookmarkStart w:id="2" w:name="shuo"/>
            <w:r>
              <w:rPr>
                <w:rFonts w:eastAsia="仿宋_GB2312"/>
                <w:sz w:val="32"/>
                <w:szCs w:val="18"/>
              </w:rPr>
              <w:t>您提出的关于津澳绿色会展合作共同推动会展业高质量发展提案，经会同</w:t>
            </w:r>
            <w:r>
              <w:rPr>
                <w:rFonts w:eastAsia="仿宋_GB2312" w:hint="eastAsia"/>
                <w:sz w:val="32"/>
                <w:szCs w:val="18"/>
              </w:rPr>
              <w:t>市商务局</w:t>
            </w:r>
            <w:r>
              <w:rPr>
                <w:rFonts w:eastAsia="仿宋_GB2312"/>
                <w:sz w:val="32"/>
                <w:szCs w:val="18"/>
              </w:rPr>
              <w:t>研究答复如下</w:t>
            </w:r>
            <w:bookmarkEnd w:id="2"/>
            <w:r>
              <w:rPr>
                <w:rFonts w:eastAsia="仿宋_GB2312"/>
                <w:sz w:val="32"/>
                <w:szCs w:val="18"/>
              </w:rPr>
              <w:t>：</w:t>
            </w:r>
          </w:p>
        </w:tc>
      </w:tr>
      <w:tr w:rsidR="00696314">
        <w:trPr>
          <w:trHeight w:val="1562"/>
        </w:trPr>
        <w:tc>
          <w:tcPr>
            <w:tcW w:w="5000" w:type="pct"/>
            <w:gridSpan w:val="6"/>
            <w:tcBorders>
              <w:tl2br w:val="nil"/>
              <w:tr2bl w:val="nil"/>
            </w:tcBorders>
          </w:tcPr>
          <w:p w:rsidR="00696314" w:rsidRDefault="00AB65B7">
            <w:pPr>
              <w:spacing w:line="560" w:lineRule="exact"/>
              <w:ind w:firstLine="640"/>
              <w:rPr>
                <w:rFonts w:eastAsia="仿宋_GB2312"/>
                <w:sz w:val="32"/>
                <w:szCs w:val="18"/>
              </w:rPr>
            </w:pPr>
            <w:r>
              <w:rPr>
                <w:rFonts w:eastAsia="仿宋_GB2312" w:hint="eastAsia"/>
                <w:sz w:val="32"/>
                <w:szCs w:val="18"/>
              </w:rPr>
              <w:t>近年来，我市大力推动会展经济高质量发展。其中，科技赋能、绿色赋能和人才赋能是我市发展会展经济的重要内容。</w:t>
            </w:r>
            <w:r>
              <w:rPr>
                <w:rFonts w:eastAsia="仿宋_GB2312" w:hint="eastAsia"/>
                <w:sz w:val="32"/>
                <w:szCs w:val="18"/>
              </w:rPr>
              <w:t>2024</w:t>
            </w:r>
            <w:r>
              <w:rPr>
                <w:rFonts w:eastAsia="仿宋_GB2312" w:hint="eastAsia"/>
                <w:sz w:val="32"/>
                <w:szCs w:val="18"/>
              </w:rPr>
              <w:t>年</w:t>
            </w:r>
            <w:r>
              <w:rPr>
                <w:rFonts w:eastAsia="仿宋_GB2312" w:hint="eastAsia"/>
                <w:sz w:val="32"/>
                <w:szCs w:val="18"/>
              </w:rPr>
              <w:t>11</w:t>
            </w:r>
            <w:r>
              <w:rPr>
                <w:rFonts w:eastAsia="仿宋_GB2312" w:hint="eastAsia"/>
                <w:sz w:val="32"/>
                <w:szCs w:val="18"/>
              </w:rPr>
              <w:t>月</w:t>
            </w:r>
            <w:r>
              <w:rPr>
                <w:rFonts w:eastAsia="仿宋_GB2312" w:hint="eastAsia"/>
                <w:sz w:val="32"/>
                <w:szCs w:val="18"/>
              </w:rPr>
              <w:t>1</w:t>
            </w:r>
            <w:r>
              <w:rPr>
                <w:rFonts w:eastAsia="仿宋_GB2312" w:hint="eastAsia"/>
                <w:sz w:val="32"/>
                <w:szCs w:val="18"/>
              </w:rPr>
              <w:t>日，我市颁布实施了《天津市促进会展业发展条例》，专门提出“推动会展业与智能科技、绿色石化、新能源、新材料等重点产业、战略性新兴产业和未来产业融合发展”，“积极发展绿色会展，推动实施绿色会展相关标准，倡导节能、环保、低碳办展，鼓励举办单位、场馆单位、会展服务单位和参展单位采用绿色原材料、应用低碳环保技术，推行绿色产品采购、绿色展台搭建和绿色会展服务，提升绿色办展水平”“制定会展业人才培养、引进和激励等政</w:t>
            </w:r>
            <w:r>
              <w:rPr>
                <w:rFonts w:eastAsia="仿宋_GB2312" w:hint="eastAsia"/>
                <w:sz w:val="32"/>
                <w:szCs w:val="18"/>
              </w:rPr>
              <w:lastRenderedPageBreak/>
              <w:t>策，加速集聚海内外优秀会展人才”相关要求。同时，我市正</w:t>
            </w:r>
            <w:r>
              <w:rPr>
                <w:rFonts w:eastAsia="仿宋_GB2312" w:hint="eastAsia"/>
                <w:b/>
                <w:bCs/>
                <w:sz w:val="32"/>
                <w:szCs w:val="18"/>
              </w:rPr>
              <w:t>积极筹划举办绿色题材展会活动。</w:t>
            </w:r>
            <w:r>
              <w:rPr>
                <w:rFonts w:eastAsia="仿宋_GB2312" w:hint="eastAsia"/>
                <w:sz w:val="32"/>
                <w:szCs w:val="18"/>
              </w:rPr>
              <w:t>今年我们将举办中国水博会，展示与分享工业节水工艺、智慧灌区与城乡供水、河湖生态治理与保护、数字孪生与智慧水务等众多领域技术成果。积极推动筹办“天津国际绿色循环产业博览会”，为城市绿色发展、智能发展贡献天津智慧。</w:t>
            </w:r>
            <w:r>
              <w:rPr>
                <w:rFonts w:eastAsia="仿宋_GB2312" w:hint="eastAsia"/>
                <w:b/>
                <w:bCs/>
                <w:sz w:val="32"/>
                <w:szCs w:val="18"/>
              </w:rPr>
              <w:t>大力引育新能源新技术类展会项目。</w:t>
            </w:r>
            <w:r>
              <w:rPr>
                <w:rFonts w:eastAsia="仿宋_GB2312" w:hint="eastAsia"/>
                <w:sz w:val="32"/>
                <w:szCs w:val="18"/>
              </w:rPr>
              <w:t>2024</w:t>
            </w:r>
            <w:r>
              <w:rPr>
                <w:rFonts w:eastAsia="仿宋_GB2312" w:hint="eastAsia"/>
                <w:sz w:val="32"/>
                <w:szCs w:val="18"/>
              </w:rPr>
              <w:t>年，我市成功举办世界智能产业博览会、中国国际软件博览会、天津国际汽车展等一批新能源新技术展会，有效展示天津科技制造先进水平。今年，我们还将继续培育壮大以上项目，积极吸引更多新能源新技术展会项目来津举办。</w:t>
            </w:r>
            <w:r>
              <w:rPr>
                <w:rFonts w:eastAsia="仿宋_GB2312" w:hint="eastAsia"/>
                <w:b/>
                <w:bCs/>
                <w:sz w:val="32"/>
                <w:szCs w:val="18"/>
              </w:rPr>
              <w:t>全面推动会展人才队伍建设。</w:t>
            </w:r>
            <w:r>
              <w:rPr>
                <w:rFonts w:eastAsia="仿宋_GB2312" w:hint="eastAsia"/>
                <w:sz w:val="32"/>
                <w:szCs w:val="18"/>
              </w:rPr>
              <w:t>依托市会展行业协会与天津商务职业学院签署合作协议，积极推动行业协会与高等院校签署产教融合合作协议，积极推动天津院校与天津会展企业开展校企合作，为会展专业学生提供实习、就业机会。积极聘请会展行业专家学者献计献策，助力我市会展经济发展。</w:t>
            </w:r>
          </w:p>
          <w:p w:rsidR="00696314" w:rsidRDefault="00AB65B7">
            <w:pPr>
              <w:spacing w:line="560" w:lineRule="exact"/>
              <w:ind w:firstLineChars="200" w:firstLine="640"/>
              <w:jc w:val="left"/>
              <w:rPr>
                <w:rFonts w:eastAsia="仿宋_GB2312"/>
                <w:sz w:val="32"/>
              </w:rPr>
            </w:pPr>
            <w:r>
              <w:rPr>
                <w:rFonts w:eastAsia="仿宋_GB2312" w:hint="eastAsia"/>
                <w:sz w:val="32"/>
                <w:szCs w:val="18"/>
              </w:rPr>
              <w:t>下一步，我们将继续围绕绿色会展、科技会展、会展人才方面面向澳门等国内外会展先进城市和地区寻求扩大合作项目和内容，进一步扩大会展对城市经济拉动作用，努力实现</w:t>
            </w:r>
            <w:r>
              <w:rPr>
                <w:rFonts w:eastAsia="仿宋_GB2312"/>
                <w:sz w:val="32"/>
                <w:szCs w:val="18"/>
              </w:rPr>
              <w:t>“</w:t>
            </w:r>
            <w:r>
              <w:rPr>
                <w:rFonts w:eastAsia="仿宋_GB2312"/>
                <w:sz w:val="32"/>
                <w:szCs w:val="18"/>
              </w:rPr>
              <w:t>以展兴业、以展兴城</w:t>
            </w:r>
            <w:r>
              <w:rPr>
                <w:rFonts w:eastAsia="仿宋_GB2312"/>
                <w:sz w:val="32"/>
                <w:szCs w:val="18"/>
              </w:rPr>
              <w:t>”</w:t>
            </w:r>
            <w:r>
              <w:rPr>
                <w:rFonts w:eastAsia="仿宋_GB2312"/>
                <w:sz w:val="32"/>
                <w:szCs w:val="18"/>
              </w:rPr>
              <w:t>。</w:t>
            </w:r>
          </w:p>
        </w:tc>
      </w:tr>
      <w:tr w:rsidR="00696314" w:rsidTr="0003169B">
        <w:trPr>
          <w:trHeight w:val="979"/>
        </w:trPr>
        <w:tc>
          <w:tcPr>
            <w:tcW w:w="0" w:type="auto"/>
            <w:gridSpan w:val="6"/>
            <w:tcBorders>
              <w:tl2br w:val="nil"/>
              <w:tr2bl w:val="nil"/>
            </w:tcBorders>
            <w:vAlign w:val="bottom"/>
          </w:tcPr>
          <w:p w:rsidR="00696314" w:rsidRDefault="00696314">
            <w:pPr>
              <w:spacing w:line="480" w:lineRule="exact"/>
              <w:ind w:rightChars="50" w:right="105"/>
              <w:rPr>
                <w:rFonts w:eastAsia="仿宋_GB2312"/>
                <w:sz w:val="32"/>
              </w:rPr>
            </w:pPr>
          </w:p>
          <w:p w:rsidR="00393354" w:rsidRDefault="00393354" w:rsidP="00393354">
            <w:pPr>
              <w:spacing w:line="480" w:lineRule="exact"/>
              <w:ind w:rightChars="50" w:right="105"/>
              <w:jc w:val="center"/>
              <w:rPr>
                <w:rFonts w:eastAsia="仿宋_GB2312"/>
                <w:sz w:val="32"/>
              </w:rPr>
            </w:pPr>
            <w:bookmarkStart w:id="3" w:name="now"/>
            <w:r>
              <w:rPr>
                <w:rFonts w:eastAsia="仿宋_GB2312" w:hint="eastAsia"/>
                <w:sz w:val="32"/>
              </w:rPr>
              <w:t xml:space="preserve">                         </w:t>
            </w:r>
          </w:p>
          <w:p w:rsidR="00696314" w:rsidRDefault="00393354" w:rsidP="00393354">
            <w:pPr>
              <w:spacing w:line="480" w:lineRule="exact"/>
              <w:ind w:rightChars="50" w:right="105"/>
              <w:jc w:val="center"/>
              <w:rPr>
                <w:rFonts w:eastAsia="仿宋_GB2312"/>
                <w:sz w:val="32"/>
              </w:rPr>
            </w:pPr>
            <w:r>
              <w:rPr>
                <w:rFonts w:eastAsia="仿宋_GB2312" w:hint="eastAsia"/>
                <w:sz w:val="32"/>
              </w:rPr>
              <w:t xml:space="preserve">                        </w:t>
            </w:r>
            <w:r w:rsidR="00AB65B7">
              <w:rPr>
                <w:rFonts w:eastAsia="仿宋_GB2312"/>
                <w:sz w:val="32"/>
              </w:rPr>
              <w:t>202</w:t>
            </w:r>
            <w:r w:rsidR="00AB65B7">
              <w:rPr>
                <w:rFonts w:eastAsia="仿宋_GB2312" w:hint="eastAsia"/>
                <w:sz w:val="32"/>
              </w:rPr>
              <w:t>5</w:t>
            </w:r>
            <w:r w:rsidR="00AB65B7">
              <w:rPr>
                <w:rFonts w:eastAsia="仿宋_GB2312"/>
                <w:sz w:val="32"/>
              </w:rPr>
              <w:t>年</w:t>
            </w:r>
            <w:r w:rsidR="00E35A73">
              <w:rPr>
                <w:rFonts w:eastAsia="仿宋_GB2312" w:hint="eastAsia"/>
                <w:sz w:val="32"/>
              </w:rPr>
              <w:t>4</w:t>
            </w:r>
            <w:r w:rsidR="00AB65B7">
              <w:rPr>
                <w:rFonts w:eastAsia="仿宋_GB2312"/>
                <w:sz w:val="32"/>
              </w:rPr>
              <w:t>月</w:t>
            </w:r>
            <w:r w:rsidR="00E35A73">
              <w:rPr>
                <w:rFonts w:eastAsia="仿宋_GB2312" w:hint="eastAsia"/>
                <w:sz w:val="32"/>
              </w:rPr>
              <w:t>2</w:t>
            </w:r>
            <w:r w:rsidR="00AB65B7">
              <w:rPr>
                <w:rFonts w:eastAsia="仿宋_GB2312"/>
                <w:sz w:val="32"/>
              </w:rPr>
              <w:t>日</w:t>
            </w:r>
            <w:bookmarkEnd w:id="3"/>
          </w:p>
        </w:tc>
      </w:tr>
      <w:tr w:rsidR="00696314" w:rsidTr="00E35A73">
        <w:trPr>
          <w:trHeight w:val="248"/>
        </w:trPr>
        <w:tc>
          <w:tcPr>
            <w:tcW w:w="5000" w:type="pct"/>
            <w:gridSpan w:val="6"/>
            <w:tcBorders>
              <w:tl2br w:val="nil"/>
              <w:tr2bl w:val="nil"/>
            </w:tcBorders>
            <w:vAlign w:val="bottom"/>
          </w:tcPr>
          <w:p w:rsidR="00696314" w:rsidRDefault="00696314">
            <w:pPr>
              <w:spacing w:line="480" w:lineRule="exact"/>
              <w:ind w:rightChars="50" w:right="105"/>
              <w:rPr>
                <w:rFonts w:eastAsia="仿宋_GB2312"/>
                <w:sz w:val="32"/>
              </w:rPr>
            </w:pPr>
            <w:bookmarkStart w:id="4" w:name="fyr"/>
            <w:bookmarkEnd w:id="4"/>
          </w:p>
        </w:tc>
      </w:tr>
      <w:tr w:rsidR="00696314">
        <w:trPr>
          <w:trHeight w:val="606"/>
        </w:trPr>
        <w:tc>
          <w:tcPr>
            <w:tcW w:w="950" w:type="pct"/>
            <w:tcBorders>
              <w:tl2br w:val="nil"/>
              <w:tr2bl w:val="nil"/>
            </w:tcBorders>
          </w:tcPr>
          <w:p w:rsidR="00696314" w:rsidRDefault="00AB65B7">
            <w:pPr>
              <w:spacing w:line="480" w:lineRule="exact"/>
              <w:ind w:rightChars="50" w:right="105"/>
              <w:rPr>
                <w:rFonts w:eastAsia="仿宋_GB2312"/>
                <w:sz w:val="32"/>
              </w:rPr>
            </w:pPr>
            <w:r>
              <w:rPr>
                <w:rFonts w:eastAsia="仿宋_GB2312"/>
                <w:sz w:val="32"/>
              </w:rPr>
              <w:t>工作人员：</w:t>
            </w:r>
          </w:p>
        </w:tc>
        <w:tc>
          <w:tcPr>
            <w:tcW w:w="1476" w:type="pct"/>
            <w:tcBorders>
              <w:tl2br w:val="nil"/>
              <w:tr2bl w:val="nil"/>
            </w:tcBorders>
          </w:tcPr>
          <w:p w:rsidR="00696314" w:rsidRDefault="00AB65B7">
            <w:pPr>
              <w:spacing w:line="480" w:lineRule="exact"/>
              <w:ind w:rightChars="50" w:right="105"/>
              <w:rPr>
                <w:rFonts w:eastAsia="仿宋_GB2312"/>
                <w:sz w:val="32"/>
              </w:rPr>
            </w:pPr>
            <w:r>
              <w:rPr>
                <w:rFonts w:eastAsia="仿宋_GB2312"/>
                <w:sz w:val="32"/>
              </w:rPr>
              <w:t>赵岩</w:t>
            </w:r>
          </w:p>
        </w:tc>
        <w:tc>
          <w:tcPr>
            <w:tcW w:w="977" w:type="pct"/>
            <w:gridSpan w:val="2"/>
            <w:tcBorders>
              <w:tl2br w:val="nil"/>
              <w:tr2bl w:val="nil"/>
            </w:tcBorders>
          </w:tcPr>
          <w:p w:rsidR="00696314" w:rsidRDefault="00AB65B7">
            <w:pPr>
              <w:spacing w:line="480" w:lineRule="exact"/>
              <w:ind w:rightChars="50" w:right="105"/>
              <w:rPr>
                <w:rFonts w:eastAsia="仿宋_GB2312"/>
                <w:sz w:val="32"/>
              </w:rPr>
            </w:pPr>
            <w:r>
              <w:rPr>
                <w:rFonts w:eastAsia="仿宋_GB2312"/>
                <w:sz w:val="32"/>
              </w:rPr>
              <w:t>联系电话：</w:t>
            </w:r>
          </w:p>
        </w:tc>
        <w:tc>
          <w:tcPr>
            <w:tcW w:w="1595" w:type="pct"/>
            <w:gridSpan w:val="2"/>
            <w:tcBorders>
              <w:tl2br w:val="nil"/>
              <w:tr2bl w:val="nil"/>
            </w:tcBorders>
          </w:tcPr>
          <w:p w:rsidR="00696314" w:rsidRDefault="00AB65B7">
            <w:pPr>
              <w:spacing w:line="480" w:lineRule="exact"/>
              <w:ind w:rightChars="50" w:right="105"/>
              <w:rPr>
                <w:rFonts w:eastAsia="仿宋_GB2312"/>
                <w:sz w:val="32"/>
              </w:rPr>
            </w:pPr>
            <w:r>
              <w:rPr>
                <w:rFonts w:eastAsia="仿宋_GB2312" w:hint="eastAsia"/>
                <w:sz w:val="32"/>
              </w:rPr>
              <w:t>63085</w:t>
            </w:r>
            <w:r>
              <w:rPr>
                <w:rFonts w:eastAsia="仿宋_GB2312"/>
                <w:sz w:val="32"/>
              </w:rPr>
              <w:t>813</w:t>
            </w:r>
          </w:p>
        </w:tc>
      </w:tr>
    </w:tbl>
    <w:p w:rsidR="00696314" w:rsidRDefault="00696314" w:rsidP="00D610CE">
      <w:bookmarkStart w:id="5" w:name="_GoBack"/>
      <w:bookmarkEnd w:id="5"/>
    </w:p>
    <w:sectPr w:rsidR="00696314">
      <w:footerReference w:type="even" r:id="rId8"/>
      <w:footerReference w:type="default" r:id="rId9"/>
      <w:pgSz w:w="11906" w:h="16838"/>
      <w:pgMar w:top="2098" w:right="1361" w:bottom="1985"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0256" w:rsidRDefault="00A00256">
      <w:r>
        <w:separator/>
      </w:r>
    </w:p>
  </w:endnote>
  <w:endnote w:type="continuationSeparator" w:id="0">
    <w:p w:rsidR="00A00256" w:rsidRDefault="00A00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314" w:rsidRDefault="00AB65B7">
    <w:pPr>
      <w:pStyle w:val="a5"/>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696314" w:rsidRDefault="0069631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314" w:rsidRDefault="00AB65B7">
    <w:pPr>
      <w:pStyle w:val="a5"/>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D610CE">
      <w:rPr>
        <w:rStyle w:val="aa"/>
        <w:noProof/>
      </w:rPr>
      <w:t>1</w:t>
    </w:r>
    <w:r>
      <w:rPr>
        <w:rStyle w:val="aa"/>
      </w:rPr>
      <w:fldChar w:fldCharType="end"/>
    </w:r>
  </w:p>
  <w:p w:rsidR="00696314" w:rsidRDefault="0069631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0256" w:rsidRDefault="00A00256">
      <w:r>
        <w:separator/>
      </w:r>
    </w:p>
  </w:footnote>
  <w:footnote w:type="continuationSeparator" w:id="0">
    <w:p w:rsidR="00A00256" w:rsidRDefault="00A002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C2A859F"/>
    <w:multiLevelType w:val="multilevel"/>
    <w:tmpl w:val="AC2A859F"/>
    <w:lvl w:ilvl="0">
      <w:start w:val="1"/>
      <w:numFmt w:val="chineseCounting"/>
      <w:pStyle w:val="-"/>
      <w:suff w:val="nothing"/>
      <w:lvlText w:val="（%1）"/>
      <w:lvlJc w:val="left"/>
      <w:pPr>
        <w:tabs>
          <w:tab w:val="left" w:pos="0"/>
        </w:tabs>
        <w:ind w:left="0" w:firstLine="400"/>
      </w:pPr>
      <w:rPr>
        <w:rFonts w:ascii="仿宋_GB2312" w:eastAsia="仿宋_GB2312" w:hAnsi="仿宋_GB2312" w:cs="宋体" w:hint="eastAsia"/>
        <w:sz w:val="32"/>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0"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ocumentProtection w:edit="readOnly" w:enforcement="0"/>
  <w:defaultTabStop w:val="42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8FFE7609"/>
    <w:rsid w:val="9BDA16FE"/>
    <w:rsid w:val="BFF7AB0B"/>
    <w:rsid w:val="DA3ECA11"/>
    <w:rsid w:val="DB9DFB37"/>
    <w:rsid w:val="E6DB938D"/>
    <w:rsid w:val="F5F933B4"/>
    <w:rsid w:val="FEDD1481"/>
    <w:rsid w:val="FFFB0D1C"/>
    <w:rsid w:val="0003169B"/>
    <w:rsid w:val="0008725F"/>
    <w:rsid w:val="00116DAE"/>
    <w:rsid w:val="00151656"/>
    <w:rsid w:val="00160D66"/>
    <w:rsid w:val="00172A27"/>
    <w:rsid w:val="0018011C"/>
    <w:rsid w:val="00181F02"/>
    <w:rsid w:val="001A7225"/>
    <w:rsid w:val="001F61E3"/>
    <w:rsid w:val="002371A3"/>
    <w:rsid w:val="00261F6E"/>
    <w:rsid w:val="00272F04"/>
    <w:rsid w:val="00272F5E"/>
    <w:rsid w:val="00296F01"/>
    <w:rsid w:val="002A00E4"/>
    <w:rsid w:val="002B29B1"/>
    <w:rsid w:val="002C1912"/>
    <w:rsid w:val="002F0464"/>
    <w:rsid w:val="002F2BA0"/>
    <w:rsid w:val="00307EB1"/>
    <w:rsid w:val="003308ED"/>
    <w:rsid w:val="00354A16"/>
    <w:rsid w:val="00372068"/>
    <w:rsid w:val="00375D6E"/>
    <w:rsid w:val="00382172"/>
    <w:rsid w:val="00393354"/>
    <w:rsid w:val="004277E8"/>
    <w:rsid w:val="00460BAF"/>
    <w:rsid w:val="004C2F93"/>
    <w:rsid w:val="0052525D"/>
    <w:rsid w:val="00575302"/>
    <w:rsid w:val="0059759C"/>
    <w:rsid w:val="005B7C6A"/>
    <w:rsid w:val="005D25F2"/>
    <w:rsid w:val="005E0C68"/>
    <w:rsid w:val="005E7285"/>
    <w:rsid w:val="005F2062"/>
    <w:rsid w:val="005F5E66"/>
    <w:rsid w:val="00663555"/>
    <w:rsid w:val="00696314"/>
    <w:rsid w:val="007616B6"/>
    <w:rsid w:val="007746FD"/>
    <w:rsid w:val="007B2223"/>
    <w:rsid w:val="007D7D3A"/>
    <w:rsid w:val="007E1B8B"/>
    <w:rsid w:val="008155F9"/>
    <w:rsid w:val="00821E10"/>
    <w:rsid w:val="008222BF"/>
    <w:rsid w:val="00843262"/>
    <w:rsid w:val="00883F64"/>
    <w:rsid w:val="00895F09"/>
    <w:rsid w:val="00917F65"/>
    <w:rsid w:val="00930E75"/>
    <w:rsid w:val="00953B90"/>
    <w:rsid w:val="00982E66"/>
    <w:rsid w:val="009A0C11"/>
    <w:rsid w:val="009A5A86"/>
    <w:rsid w:val="009F568A"/>
    <w:rsid w:val="00A00256"/>
    <w:rsid w:val="00A01DE8"/>
    <w:rsid w:val="00A03B4F"/>
    <w:rsid w:val="00AB65B7"/>
    <w:rsid w:val="00AE0062"/>
    <w:rsid w:val="00B21A65"/>
    <w:rsid w:val="00B32F4D"/>
    <w:rsid w:val="00B67BF0"/>
    <w:rsid w:val="00B96B7B"/>
    <w:rsid w:val="00C16116"/>
    <w:rsid w:val="00C40842"/>
    <w:rsid w:val="00C559AE"/>
    <w:rsid w:val="00CC5ACA"/>
    <w:rsid w:val="00CD3DDD"/>
    <w:rsid w:val="00CD5AEB"/>
    <w:rsid w:val="00D07119"/>
    <w:rsid w:val="00D47E88"/>
    <w:rsid w:val="00D610CE"/>
    <w:rsid w:val="00DC2D37"/>
    <w:rsid w:val="00E00CB1"/>
    <w:rsid w:val="00E20115"/>
    <w:rsid w:val="00E35A73"/>
    <w:rsid w:val="00E81C98"/>
    <w:rsid w:val="00E87832"/>
    <w:rsid w:val="00F0610A"/>
    <w:rsid w:val="00F20A91"/>
    <w:rsid w:val="00F34F3B"/>
    <w:rsid w:val="00F80197"/>
    <w:rsid w:val="02950A43"/>
    <w:rsid w:val="05FB352C"/>
    <w:rsid w:val="062C73BA"/>
    <w:rsid w:val="0F415A30"/>
    <w:rsid w:val="1A1A2EA1"/>
    <w:rsid w:val="1BE3569F"/>
    <w:rsid w:val="20FE4F37"/>
    <w:rsid w:val="22666FCA"/>
    <w:rsid w:val="23957D52"/>
    <w:rsid w:val="265833FB"/>
    <w:rsid w:val="2A106D0B"/>
    <w:rsid w:val="2DCA2874"/>
    <w:rsid w:val="377A2E5E"/>
    <w:rsid w:val="385C0DBD"/>
    <w:rsid w:val="3A57702C"/>
    <w:rsid w:val="3F3CE55B"/>
    <w:rsid w:val="3FEB9C9A"/>
    <w:rsid w:val="447E3320"/>
    <w:rsid w:val="45CB5298"/>
    <w:rsid w:val="4B30475B"/>
    <w:rsid w:val="4CA33CB0"/>
    <w:rsid w:val="4D14258D"/>
    <w:rsid w:val="55BFA956"/>
    <w:rsid w:val="57073EC0"/>
    <w:rsid w:val="59C6063C"/>
    <w:rsid w:val="63E612D4"/>
    <w:rsid w:val="66F79180"/>
    <w:rsid w:val="693053CC"/>
    <w:rsid w:val="6AB50BAB"/>
    <w:rsid w:val="6BBECCB9"/>
    <w:rsid w:val="6CA056C1"/>
    <w:rsid w:val="6D957ABF"/>
    <w:rsid w:val="7312333B"/>
    <w:rsid w:val="75561D3A"/>
    <w:rsid w:val="7952225A"/>
    <w:rsid w:val="7D174045"/>
    <w:rsid w:val="7D906DB7"/>
    <w:rsid w:val="7E674295"/>
    <w:rsid w:val="7EF51F4A"/>
    <w:rsid w:val="7FFD21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AAE7565F-1379-49C2-9743-7BCB9A0B6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qFormat="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qFormat="1"/>
    <w:lsdException w:name="Body Text" w:semiHidden="1"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qFormat="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qFormat="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qFormat/>
    <w:pPr>
      <w:ind w:firstLineChars="100" w:firstLine="420"/>
    </w:pPr>
    <w:rPr>
      <w:rFonts w:ascii="Calibri" w:hAnsi="Calibri"/>
    </w:rPr>
  </w:style>
  <w:style w:type="paragraph" w:styleId="a4">
    <w:name w:val="Body Text"/>
    <w:basedOn w:val="a"/>
    <w:next w:val="a5"/>
    <w:semiHidden/>
    <w:qFormat/>
    <w:pPr>
      <w:jc w:val="center"/>
    </w:pPr>
    <w:rPr>
      <w:rFonts w:ascii="宋体"/>
      <w:b/>
      <w:bCs/>
      <w:sz w:val="44"/>
    </w:rPr>
  </w:style>
  <w:style w:type="paragraph" w:styleId="a5">
    <w:name w:val="footer"/>
    <w:basedOn w:val="a"/>
    <w:next w:val="5"/>
    <w:link w:val="Char"/>
    <w:uiPriority w:val="99"/>
    <w:semiHidden/>
    <w:unhideWhenUsed/>
    <w:qFormat/>
    <w:pPr>
      <w:tabs>
        <w:tab w:val="center" w:pos="4153"/>
        <w:tab w:val="right" w:pos="8306"/>
      </w:tabs>
      <w:snapToGrid w:val="0"/>
      <w:jc w:val="left"/>
    </w:pPr>
    <w:rPr>
      <w:sz w:val="18"/>
      <w:szCs w:val="18"/>
    </w:rPr>
  </w:style>
  <w:style w:type="paragraph" w:styleId="5">
    <w:name w:val="index 5"/>
    <w:basedOn w:val="a"/>
    <w:next w:val="a"/>
    <w:qFormat/>
    <w:pPr>
      <w:ind w:left="1680"/>
    </w:pPr>
  </w:style>
  <w:style w:type="paragraph" w:styleId="a6">
    <w:name w:val="Normal Indent"/>
    <w:basedOn w:val="a"/>
    <w:uiPriority w:val="99"/>
    <w:qFormat/>
    <w:pPr>
      <w:ind w:firstLineChars="200" w:firstLine="420"/>
    </w:pPr>
  </w:style>
  <w:style w:type="paragraph" w:styleId="a7">
    <w:name w:val="Date"/>
    <w:basedOn w:val="a"/>
    <w:next w:val="a"/>
    <w:semiHidden/>
    <w:qFormat/>
    <w:pPr>
      <w:ind w:leftChars="2500" w:left="100"/>
    </w:pPr>
    <w:rPr>
      <w:rFonts w:ascii="仿宋_GB2312" w:eastAsia="仿宋_GB2312"/>
      <w:sz w:val="32"/>
    </w:rPr>
  </w:style>
  <w:style w:type="paragraph" w:styleId="2">
    <w:name w:val="Body Text Indent 2"/>
    <w:basedOn w:val="a"/>
    <w:semiHidden/>
    <w:qFormat/>
    <w:pPr>
      <w:ind w:firstLineChars="200" w:firstLine="644"/>
    </w:pPr>
    <w:rPr>
      <w:rFonts w:eastAsia="黑体"/>
      <w:sz w:val="32"/>
    </w:rPr>
  </w:style>
  <w:style w:type="paragraph" w:styleId="a8">
    <w:name w:val="header"/>
    <w:basedOn w:val="a"/>
    <w:link w:val="Char0"/>
    <w:uiPriority w:val="99"/>
    <w:semiHidden/>
    <w:unhideWhenUsed/>
    <w:qFormat/>
    <w:pPr>
      <w:pBdr>
        <w:bottom w:val="single" w:sz="6" w:space="1" w:color="auto"/>
      </w:pBdr>
      <w:tabs>
        <w:tab w:val="center" w:pos="4153"/>
        <w:tab w:val="right" w:pos="8306"/>
      </w:tabs>
      <w:snapToGrid w:val="0"/>
      <w:jc w:val="center"/>
    </w:pPr>
    <w:rPr>
      <w:sz w:val="18"/>
      <w:szCs w:val="18"/>
    </w:rPr>
  </w:style>
  <w:style w:type="table" w:styleId="a9">
    <w:name w:val="Table Grid"/>
    <w:basedOn w:val="a2"/>
    <w:uiPriority w:val="5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a">
    <w:name w:val="page number"/>
    <w:basedOn w:val="a1"/>
    <w:qFormat/>
  </w:style>
  <w:style w:type="paragraph" w:customStyle="1" w:styleId="ab">
    <w:name w:val="默认"/>
    <w:qFormat/>
    <w:rPr>
      <w:rFonts w:ascii="Helvetica" w:eastAsia="Helvetica" w:hAnsi="Helvetica" w:cs="Helvetica"/>
      <w:color w:val="000000"/>
      <w:sz w:val="22"/>
      <w:szCs w:val="22"/>
    </w:rPr>
  </w:style>
  <w:style w:type="character" w:customStyle="1" w:styleId="Char0">
    <w:name w:val="页眉 Char"/>
    <w:basedOn w:val="a1"/>
    <w:link w:val="a8"/>
    <w:uiPriority w:val="99"/>
    <w:semiHidden/>
    <w:qFormat/>
    <w:rPr>
      <w:kern w:val="2"/>
      <w:sz w:val="18"/>
      <w:szCs w:val="18"/>
    </w:rPr>
  </w:style>
  <w:style w:type="character" w:customStyle="1" w:styleId="Char">
    <w:name w:val="页脚 Char"/>
    <w:basedOn w:val="a1"/>
    <w:link w:val="a5"/>
    <w:uiPriority w:val="99"/>
    <w:semiHidden/>
    <w:qFormat/>
    <w:rPr>
      <w:kern w:val="2"/>
      <w:sz w:val="18"/>
      <w:szCs w:val="18"/>
    </w:rPr>
  </w:style>
  <w:style w:type="paragraph" w:customStyle="1" w:styleId="-">
    <w:name w:val="公文-三级内容（一）"/>
    <w:basedOn w:val="a"/>
    <w:qFormat/>
    <w:pPr>
      <w:numPr>
        <w:numId w:val="1"/>
      </w:numPr>
      <w:spacing w:line="579" w:lineRule="exact"/>
    </w:pPr>
    <w:rPr>
      <w:rFonts w:ascii="仿宋_GB2312" w:eastAsia="仿宋_GB2312" w:hAnsi="仿宋_GB2312" w:cs="仿宋_GB2312" w:hint="eastAsia"/>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fbbf2bac-2777-48b9-8fe3-c7d0d6fb2e8a}"/>
        <w:category>
          <w:name w:val="常规"/>
          <w:gallery w:val="placeholder"/>
        </w:category>
        <w:types>
          <w:type w:val="bbPlcHdr"/>
        </w:types>
        <w:behaviors>
          <w:behavior w:val="content"/>
        </w:behaviors>
        <w:guid w:val="{FBBF2BAC-2777-48B9-8FE3-C7D0D6FB2E8A}"/>
      </w:docPartPr>
      <w:docPartBody>
        <w:p w:rsidR="003763C1" w:rsidRDefault="00BF5F19">
          <w:r>
            <w:rPr>
              <w:color w:val="808080"/>
            </w:rPr>
            <w:t>选择一项。</w:t>
          </w:r>
        </w:p>
      </w:docPartBody>
    </w:docPart>
    <w:docPart>
      <w:docPartPr>
        <w:name w:val="{5664cb10-74fb-4547-88a8-b8c5d4df73ec}"/>
        <w:category>
          <w:name w:val="常规"/>
          <w:gallery w:val="placeholder"/>
        </w:category>
        <w:types>
          <w:type w:val="bbPlcHdr"/>
        </w:types>
        <w:behaviors>
          <w:behavior w:val="content"/>
        </w:behaviors>
        <w:guid w:val="{5664CB10-74FB-4547-88A8-B8C5D4DF73EC}"/>
      </w:docPartPr>
      <w:docPartBody>
        <w:p w:rsidR="003763C1" w:rsidRDefault="00BF5F19">
          <w:r>
            <w:rPr>
              <w:color w:val="808080"/>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华文中宋">
    <w:altName w:val="汉仪中宋简"/>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420"/>
  <w:characterSpacingControl w:val="doNotCompress"/>
  <w:compat>
    <w:useFELayout/>
    <w:splitPgBreakAndParaMark/>
    <w:compatSetting w:name="compatibilityMode" w:uri="http://schemas.microsoft.com/office/word" w:val="14"/>
  </w:compat>
  <w:rsids>
    <w:rsidRoot w:val="003763C1"/>
    <w:rsid w:val="000C2F82"/>
    <w:rsid w:val="003763C1"/>
    <w:rsid w:val="005F6981"/>
    <w:rsid w:val="00BF5F19"/>
    <w:rsid w:val="00D76B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146</Words>
  <Characters>834</Characters>
  <Application>Microsoft Office Word</Application>
  <DocSecurity>0</DocSecurity>
  <Lines>6</Lines>
  <Paragraphs>1</Paragraphs>
  <ScaleCrop>false</ScaleCrop>
  <Company>spice</Company>
  <LinksUpToDate>false</LinksUpToDate>
  <CharactersWithSpaces>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各区县委办局办公室：</dc:title>
  <dc:creator>wjc</dc:creator>
  <cp:lastModifiedBy>Windows User</cp:lastModifiedBy>
  <cp:revision>7</cp:revision>
  <dcterms:created xsi:type="dcterms:W3CDTF">2021-04-09T03:49:00Z</dcterms:created>
  <dcterms:modified xsi:type="dcterms:W3CDTF">2025-03-31T08:25:00Z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