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8DB" w:rsidRDefault="00C50462">
      <w:pPr>
        <w:jc w:val="center"/>
        <w:rPr>
          <w:rFonts w:ascii="华文中宋" w:eastAsia="华文中宋" w:hAnsi="华文中宋"/>
          <w:b/>
          <w:bCs/>
          <w:color w:val="FF0000"/>
          <w:sz w:val="84"/>
        </w:rPr>
      </w:pPr>
      <w:bookmarkStart w:id="0" w:name="dw"/>
      <w:r>
        <w:rPr>
          <w:rFonts w:ascii="华文中宋" w:eastAsia="华文中宋" w:hAnsi="华文中宋" w:hint="eastAsia"/>
          <w:b/>
          <w:bCs/>
          <w:color w:val="FF0000"/>
          <w:sz w:val="84"/>
        </w:rPr>
        <w:t>天津市人民政府港澳</w:t>
      </w:r>
    </w:p>
    <w:p w:rsidR="008468DB" w:rsidRDefault="00C50462">
      <w:pPr>
        <w:jc w:val="center"/>
        <w:rPr>
          <w:rFonts w:ascii="华文中宋" w:eastAsia="华文中宋" w:hAnsi="华文中宋"/>
          <w:b/>
          <w:bCs/>
          <w:color w:val="FF0000"/>
          <w:sz w:val="84"/>
        </w:rPr>
      </w:pPr>
      <w:r>
        <w:rPr>
          <w:rFonts w:ascii="华文中宋" w:eastAsia="华文中宋" w:hAnsi="华文中宋" w:hint="eastAsia"/>
          <w:b/>
          <w:bCs/>
          <w:color w:val="FF0000"/>
          <w:sz w:val="84"/>
        </w:rPr>
        <w:t>工作办公室</w:t>
      </w:r>
      <w:bookmarkEnd w:id="0"/>
    </w:p>
    <w:p w:rsidR="008468DB" w:rsidRDefault="008468DB">
      <w:pPr>
        <w:spacing w:line="360" w:lineRule="exact"/>
        <w:rPr>
          <w:rFonts w:ascii="仿宋_GB2312" w:eastAsia="仿宋_GB2312" w:hAnsi="宋体"/>
          <w:sz w:val="30"/>
        </w:rPr>
      </w:pPr>
    </w:p>
    <w:p w:rsidR="008468DB" w:rsidRDefault="00C50462">
      <w:pPr>
        <w:rPr>
          <w:rFonts w:ascii="仿宋_GB2312" w:eastAsia="仿宋_GB2312" w:hAnsi="宋体"/>
          <w:sz w:val="13"/>
          <w:szCs w:val="13"/>
        </w:rPr>
      </w:pPr>
      <w:r>
        <w:rPr>
          <w:rFonts w:ascii="仿宋_GB2312" w:eastAsia="仿宋_GB2312" w:hAnsi="宋体"/>
          <w:noProof/>
          <w:sz w:val="13"/>
          <w:szCs w:val="13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0" r="0" b="0"/>
                <wp:wrapSquare wrapText="bothSides"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66053A" id="直线 2" o:spid="_x0000_s1026" style="position:absolute;left:0;text-align:lef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0" to="441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" strokecolor="red">
                <w10:wrap type="square"/>
              </v:line>
            </w:pict>
          </mc:Fallback>
        </mc:AlternateContent>
      </w:r>
    </w:p>
    <w:tbl>
      <w:tblPr>
        <w:tblW w:w="9356" w:type="dxa"/>
        <w:tblInd w:w="-34" w:type="dxa"/>
        <w:tblLook w:val="04A0" w:firstRow="1" w:lastRow="0" w:firstColumn="1" w:lastColumn="0" w:noHBand="0" w:noVBand="1"/>
      </w:tblPr>
      <w:tblGrid>
        <w:gridCol w:w="1778"/>
        <w:gridCol w:w="2762"/>
        <w:gridCol w:w="1272"/>
        <w:gridCol w:w="556"/>
        <w:gridCol w:w="1246"/>
        <w:gridCol w:w="1742"/>
      </w:tblGrid>
      <w:tr w:rsidR="008468DB">
        <w:tc>
          <w:tcPr>
            <w:tcW w:w="5000" w:type="pct"/>
            <w:gridSpan w:val="6"/>
            <w:tcBorders>
              <w:tl2br w:val="nil"/>
              <w:tr2bl w:val="nil"/>
            </w:tcBorders>
            <w:vAlign w:val="center"/>
          </w:tcPr>
          <w:p w:rsidR="008468DB" w:rsidRDefault="00C50462">
            <w:pPr>
              <w:jc w:val="center"/>
              <w:rPr>
                <w:b/>
                <w:bCs/>
                <w:sz w:val="44"/>
              </w:rPr>
            </w:pPr>
            <w:bookmarkStart w:id="1" w:name="bt"/>
            <w:r>
              <w:rPr>
                <w:b/>
                <w:bCs/>
                <w:sz w:val="44"/>
              </w:rPr>
              <w:t>对市政协第十五届三次会议</w:t>
            </w:r>
            <w:r>
              <w:rPr>
                <w:b/>
                <w:bCs/>
                <w:sz w:val="44"/>
              </w:rPr>
              <w:br/>
            </w:r>
            <w:r>
              <w:rPr>
                <w:b/>
                <w:bCs/>
                <w:sz w:val="44"/>
              </w:rPr>
              <w:t>第</w:t>
            </w:r>
            <w:r>
              <w:rPr>
                <w:rFonts w:hint="eastAsia"/>
                <w:b/>
                <w:bCs/>
                <w:sz w:val="44"/>
              </w:rPr>
              <w:t>0899</w:t>
            </w:r>
            <w:r>
              <w:rPr>
                <w:b/>
                <w:bCs/>
                <w:sz w:val="44"/>
              </w:rPr>
              <w:t>号提案的办理答复</w:t>
            </w:r>
            <w:bookmarkEnd w:id="1"/>
          </w:p>
        </w:tc>
      </w:tr>
      <w:tr w:rsidR="008468DB" w:rsidTr="00ED6CF3">
        <w:tc>
          <w:tcPr>
            <w:tcW w:w="3106" w:type="pct"/>
            <w:gridSpan w:val="3"/>
            <w:tcBorders>
              <w:tl2br w:val="nil"/>
              <w:tr2bl w:val="nil"/>
            </w:tcBorders>
          </w:tcPr>
          <w:p w:rsidR="008468DB" w:rsidRDefault="008468DB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  <w:tc>
          <w:tcPr>
            <w:tcW w:w="963" w:type="pct"/>
            <w:gridSpan w:val="2"/>
            <w:tcBorders>
              <w:tl2br w:val="nil"/>
              <w:tr2bl w:val="nil"/>
            </w:tcBorders>
          </w:tcPr>
          <w:p w:rsidR="008468DB" w:rsidRDefault="00C50462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 xml:space="preserve">　　类别：</w:t>
            </w:r>
          </w:p>
        </w:tc>
        <w:sdt>
          <w:sdtPr>
            <w:rPr>
              <w:rFonts w:eastAsia="仿宋_GB2312"/>
              <w:sz w:val="32"/>
            </w:rPr>
            <w:id w:val="147470906"/>
            <w:placeholder>
              <w:docPart w:val="{fbbf2bac-2777-48b9-8fe3-c7d0d6fb2e8a}"/>
            </w:placeholder>
            <w:dropDownList>
              <w:listItem w:displayText="选择一项。" w:value="选择一项。"/>
              <w:listItem w:displayText="A" w:value="A"/>
              <w:listItem w:displayText="B" w:value="B"/>
              <w:listItem w:displayText="C" w:value="C"/>
            </w:dropDownList>
          </w:sdtPr>
          <w:sdtEndPr/>
          <w:sdtContent>
            <w:tc>
              <w:tcPr>
                <w:tcW w:w="931" w:type="pct"/>
                <w:tcBorders>
                  <w:tl2br w:val="nil"/>
                  <w:tr2bl w:val="nil"/>
                </w:tcBorders>
              </w:tcPr>
              <w:p w:rsidR="008468DB" w:rsidRDefault="00C50462">
                <w:pPr>
                  <w:spacing w:line="480" w:lineRule="exact"/>
                  <w:ind w:rightChars="50" w:right="105"/>
                  <w:jc w:val="left"/>
                  <w:rPr>
                    <w:rFonts w:eastAsia="仿宋_GB2312"/>
                    <w:sz w:val="32"/>
                  </w:rPr>
                </w:pPr>
                <w:r>
                  <w:rPr>
                    <w:rFonts w:eastAsia="仿宋_GB2312"/>
                    <w:sz w:val="32"/>
                  </w:rPr>
                  <w:t>A</w:t>
                </w:r>
              </w:p>
            </w:tc>
          </w:sdtContent>
        </w:sdt>
      </w:tr>
      <w:tr w:rsidR="008468DB" w:rsidTr="00ED6CF3">
        <w:tc>
          <w:tcPr>
            <w:tcW w:w="3106" w:type="pct"/>
            <w:gridSpan w:val="3"/>
            <w:tcBorders>
              <w:tl2br w:val="nil"/>
              <w:tr2bl w:val="nil"/>
            </w:tcBorders>
          </w:tcPr>
          <w:p w:rsidR="008468DB" w:rsidRDefault="008468DB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  <w:tc>
          <w:tcPr>
            <w:tcW w:w="963" w:type="pct"/>
            <w:gridSpan w:val="2"/>
            <w:tcBorders>
              <w:tl2br w:val="nil"/>
              <w:tr2bl w:val="nil"/>
            </w:tcBorders>
          </w:tcPr>
          <w:p w:rsidR="008468DB" w:rsidRDefault="00C50462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签发领导：</w:t>
            </w:r>
          </w:p>
        </w:tc>
        <w:tc>
          <w:tcPr>
            <w:tcW w:w="931" w:type="pct"/>
            <w:tcBorders>
              <w:tl2br w:val="nil"/>
              <w:tr2bl w:val="nil"/>
            </w:tcBorders>
          </w:tcPr>
          <w:p w:rsidR="008468DB" w:rsidRDefault="00C50462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栾建章</w:t>
            </w:r>
          </w:p>
        </w:tc>
      </w:tr>
      <w:tr w:rsidR="008468DB" w:rsidTr="00ED6CF3">
        <w:tc>
          <w:tcPr>
            <w:tcW w:w="3106" w:type="pct"/>
            <w:gridSpan w:val="3"/>
            <w:tcBorders>
              <w:tl2br w:val="nil"/>
              <w:tr2bl w:val="nil"/>
            </w:tcBorders>
          </w:tcPr>
          <w:p w:rsidR="008468DB" w:rsidRDefault="008468DB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  <w:tc>
          <w:tcPr>
            <w:tcW w:w="963" w:type="pct"/>
            <w:gridSpan w:val="2"/>
            <w:tcBorders>
              <w:tl2br w:val="nil"/>
              <w:tr2bl w:val="nil"/>
            </w:tcBorders>
          </w:tcPr>
          <w:p w:rsidR="008468DB" w:rsidRDefault="00C50462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公开属性：</w:t>
            </w:r>
          </w:p>
        </w:tc>
        <w:sdt>
          <w:sdtPr>
            <w:rPr>
              <w:rFonts w:eastAsia="仿宋_GB2312"/>
              <w:sz w:val="32"/>
            </w:rPr>
            <w:id w:val="147470560"/>
            <w:placeholder>
              <w:docPart w:val="{5664cb10-74fb-4547-88a8-b8c5d4df73ec}"/>
            </w:placeholder>
            <w:dropDownList>
              <w:listItem w:displayText="选择一项。" w:value="选择一项。"/>
              <w:listItem w:displayText="是" w:value="是"/>
              <w:listItem w:displayText="否" w:value="否"/>
            </w:dropDownList>
          </w:sdtPr>
          <w:sdtEndPr/>
          <w:sdtContent>
            <w:tc>
              <w:tcPr>
                <w:tcW w:w="931" w:type="pct"/>
                <w:tcBorders>
                  <w:tl2br w:val="nil"/>
                  <w:tr2bl w:val="nil"/>
                </w:tcBorders>
              </w:tcPr>
              <w:p w:rsidR="008468DB" w:rsidRDefault="00C50462">
                <w:pPr>
                  <w:spacing w:line="480" w:lineRule="exact"/>
                  <w:ind w:rightChars="50" w:right="105"/>
                  <w:jc w:val="left"/>
                  <w:rPr>
                    <w:rFonts w:eastAsia="仿宋_GB2312"/>
                    <w:sz w:val="32"/>
                  </w:rPr>
                </w:pPr>
                <w:r>
                  <w:rPr>
                    <w:rFonts w:eastAsia="仿宋_GB2312"/>
                    <w:sz w:val="32"/>
                  </w:rPr>
                  <w:t>是</w:t>
                </w:r>
              </w:p>
            </w:tc>
          </w:sdtContent>
        </w:sdt>
      </w:tr>
      <w:tr w:rsidR="008468DB"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8468DB" w:rsidRDefault="00C50462">
            <w:pPr>
              <w:spacing w:line="56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蔡关颖琴委员</w:t>
            </w:r>
            <w:r>
              <w:rPr>
                <w:rFonts w:eastAsia="仿宋_GB2312"/>
                <w:sz w:val="32"/>
              </w:rPr>
              <w:t>：</w:t>
            </w:r>
          </w:p>
        </w:tc>
      </w:tr>
      <w:tr w:rsidR="008468DB"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8468DB" w:rsidRDefault="00C50462">
            <w:pPr>
              <w:spacing w:line="560" w:lineRule="exac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  <w:szCs w:val="18"/>
              </w:rPr>
              <w:t xml:space="preserve">　　</w:t>
            </w:r>
            <w:bookmarkStart w:id="2" w:name="shuo"/>
            <w:r>
              <w:rPr>
                <w:rFonts w:eastAsia="仿宋_GB2312"/>
                <w:sz w:val="32"/>
                <w:szCs w:val="18"/>
              </w:rPr>
              <w:t>您提出的关于善用天津和香港人才交流机制及资源的提案，经会同</w:t>
            </w:r>
            <w:r>
              <w:rPr>
                <w:rFonts w:eastAsia="仿宋_GB2312" w:hint="eastAsia"/>
                <w:sz w:val="32"/>
                <w:szCs w:val="18"/>
              </w:rPr>
              <w:t>市教委</w:t>
            </w:r>
            <w:r>
              <w:rPr>
                <w:rFonts w:eastAsia="仿宋_GB2312"/>
                <w:sz w:val="32"/>
                <w:szCs w:val="18"/>
              </w:rPr>
              <w:t>研究答复如下</w:t>
            </w:r>
            <w:bookmarkEnd w:id="2"/>
            <w:r>
              <w:rPr>
                <w:rFonts w:eastAsia="仿宋_GB2312"/>
                <w:sz w:val="32"/>
                <w:szCs w:val="18"/>
              </w:rPr>
              <w:t>：</w:t>
            </w:r>
          </w:p>
        </w:tc>
      </w:tr>
      <w:tr w:rsidR="008468DB">
        <w:trPr>
          <w:trHeight w:val="1562"/>
        </w:trPr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8468DB" w:rsidRDefault="00C50462">
            <w:pPr>
              <w:spacing w:line="600" w:lineRule="exact"/>
              <w:ind w:firstLine="640"/>
              <w:rPr>
                <w:rFonts w:eastAsia="仿宋_GB2312"/>
                <w:sz w:val="32"/>
                <w:szCs w:val="18"/>
              </w:rPr>
            </w:pPr>
            <w:r>
              <w:rPr>
                <w:rFonts w:eastAsia="仿宋_GB2312"/>
                <w:sz w:val="32"/>
                <w:szCs w:val="18"/>
              </w:rPr>
              <w:t>我市高度重视与</w:t>
            </w:r>
            <w:r>
              <w:rPr>
                <w:rFonts w:eastAsia="仿宋_GB2312" w:hint="eastAsia"/>
                <w:sz w:val="32"/>
                <w:szCs w:val="18"/>
              </w:rPr>
              <w:t>香港</w:t>
            </w:r>
            <w:r>
              <w:rPr>
                <w:rFonts w:eastAsia="仿宋_GB2312"/>
                <w:sz w:val="32"/>
                <w:szCs w:val="18"/>
              </w:rPr>
              <w:t>在</w:t>
            </w:r>
            <w:r>
              <w:rPr>
                <w:rFonts w:eastAsia="仿宋_GB2312" w:hint="eastAsia"/>
                <w:sz w:val="32"/>
                <w:szCs w:val="18"/>
              </w:rPr>
              <w:t>教育</w:t>
            </w:r>
            <w:r>
              <w:rPr>
                <w:rFonts w:eastAsia="仿宋_GB2312"/>
                <w:sz w:val="32"/>
                <w:szCs w:val="18"/>
              </w:rPr>
              <w:t>领域交流合作，用好我市</w:t>
            </w:r>
            <w:r>
              <w:rPr>
                <w:rFonts w:eastAsia="仿宋_GB2312" w:hint="eastAsia"/>
                <w:sz w:val="32"/>
                <w:szCs w:val="18"/>
              </w:rPr>
              <w:t>教育</w:t>
            </w:r>
            <w:r>
              <w:rPr>
                <w:rFonts w:eastAsia="仿宋_GB2312"/>
                <w:sz w:val="32"/>
                <w:szCs w:val="18"/>
              </w:rPr>
              <w:t>优势</w:t>
            </w:r>
            <w:r>
              <w:rPr>
                <w:rFonts w:eastAsia="仿宋_GB2312" w:hint="eastAsia"/>
                <w:sz w:val="32"/>
                <w:szCs w:val="18"/>
              </w:rPr>
              <w:t>深化津港两地教交流、人才交流</w:t>
            </w:r>
            <w:r>
              <w:rPr>
                <w:rFonts w:eastAsia="仿宋_GB2312"/>
                <w:sz w:val="32"/>
                <w:szCs w:val="18"/>
              </w:rPr>
              <w:t>，取得良好成效。</w:t>
            </w:r>
          </w:p>
          <w:p w:rsidR="008468DB" w:rsidRDefault="00C50462">
            <w:pPr>
              <w:spacing w:line="600" w:lineRule="exact"/>
              <w:ind w:firstLineChars="200" w:firstLine="643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b/>
                <w:bCs/>
                <w:sz w:val="32"/>
                <w:szCs w:val="32"/>
              </w:rPr>
              <w:t>一是</w:t>
            </w:r>
            <w:r>
              <w:rPr>
                <w:rFonts w:ascii="仿宋_GB2312" w:eastAsia="仿宋_GB2312" w:hint="eastAsia"/>
                <w:sz w:val="32"/>
                <w:szCs w:val="32"/>
              </w:rPr>
              <w:t>深入了解香港教育政策。加强与香港特区驻天津联络处、香港特区教育局联系，掌握香港地区大专院校基本情况，关注香港入境事务处网站关于高才通、工作签、投资移民等途径、条件和流程，全面了解香港特区教育入学政策，积极向有关学校和学生进行宣传。</w:t>
            </w:r>
          </w:p>
          <w:p w:rsidR="008468DB" w:rsidRDefault="00C50462">
            <w:pPr>
              <w:spacing w:line="600" w:lineRule="exact"/>
              <w:ind w:firstLineChars="200" w:firstLine="643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b/>
                <w:bCs/>
                <w:sz w:val="32"/>
                <w:szCs w:val="32"/>
              </w:rPr>
              <w:t>二是</w:t>
            </w:r>
            <w:r>
              <w:rPr>
                <w:rFonts w:ascii="仿宋_GB2312" w:eastAsia="仿宋_GB2312"/>
                <w:sz w:val="32"/>
                <w:szCs w:val="32"/>
              </w:rPr>
              <w:t>建立健全定期交流机制。推动津港两地</w:t>
            </w:r>
            <w:r>
              <w:rPr>
                <w:rFonts w:ascii="仿宋_GB2312" w:eastAsia="仿宋_GB2312" w:hint="eastAsia"/>
                <w:sz w:val="32"/>
                <w:szCs w:val="32"/>
              </w:rPr>
              <w:t>教育部门</w:t>
            </w:r>
            <w:r>
              <w:rPr>
                <w:rFonts w:ascii="仿宋_GB2312" w:eastAsia="仿宋_GB2312"/>
                <w:sz w:val="32"/>
                <w:szCs w:val="32"/>
              </w:rPr>
              <w:t>、高校之</w:t>
            </w:r>
            <w:r>
              <w:rPr>
                <w:rFonts w:ascii="仿宋_GB2312" w:eastAsia="仿宋_GB2312"/>
                <w:sz w:val="32"/>
                <w:szCs w:val="32"/>
              </w:rPr>
              <w:lastRenderedPageBreak/>
              <w:t>间定期会晤机制，加强双方在政策分享、经验交流、教师培训、人才引进等方面的互动交流</w:t>
            </w:r>
            <w:r>
              <w:rPr>
                <w:rFonts w:ascii="仿宋_GB2312" w:eastAsia="仿宋_GB2312" w:hint="eastAsia"/>
                <w:sz w:val="32"/>
                <w:szCs w:val="32"/>
              </w:rPr>
              <w:t>，</w:t>
            </w:r>
            <w:r>
              <w:rPr>
                <w:rFonts w:ascii="仿宋_GB2312" w:eastAsia="仿宋_GB2312"/>
                <w:sz w:val="32"/>
                <w:szCs w:val="32"/>
              </w:rPr>
              <w:t>促进</w:t>
            </w:r>
            <w:r>
              <w:rPr>
                <w:rFonts w:ascii="仿宋_GB2312" w:eastAsia="仿宋_GB2312" w:hint="eastAsia"/>
                <w:sz w:val="32"/>
                <w:szCs w:val="32"/>
              </w:rPr>
              <w:t>教师开展学术交流、科研合作，服务高校高端人才招聘</w:t>
            </w:r>
            <w:r>
              <w:rPr>
                <w:rFonts w:ascii="仿宋_GB2312" w:eastAsia="仿宋_GB2312"/>
                <w:sz w:val="32"/>
                <w:szCs w:val="32"/>
              </w:rPr>
              <w:t>，</w:t>
            </w:r>
            <w:r>
              <w:rPr>
                <w:rFonts w:ascii="仿宋_GB2312" w:eastAsia="仿宋_GB2312" w:hint="eastAsia"/>
                <w:sz w:val="32"/>
                <w:szCs w:val="32"/>
              </w:rPr>
              <w:t>推动</w:t>
            </w:r>
            <w:r>
              <w:rPr>
                <w:rFonts w:ascii="仿宋_GB2312" w:eastAsia="仿宋_GB2312"/>
                <w:sz w:val="32"/>
                <w:szCs w:val="32"/>
              </w:rPr>
              <w:t>津港教育交流走深走实。</w:t>
            </w:r>
          </w:p>
          <w:p w:rsidR="008468DB" w:rsidRDefault="00C50462">
            <w:pPr>
              <w:spacing w:line="600" w:lineRule="exact"/>
              <w:ind w:firstLineChars="200" w:firstLine="643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b/>
                <w:bCs/>
                <w:sz w:val="32"/>
                <w:szCs w:val="32"/>
              </w:rPr>
              <w:t>三是</w:t>
            </w:r>
            <w:r>
              <w:rPr>
                <w:rFonts w:ascii="仿宋_GB2312" w:eastAsia="仿宋_GB2312" w:hint="eastAsia"/>
                <w:sz w:val="32"/>
                <w:szCs w:val="32"/>
              </w:rPr>
              <w:t>不断加强对</w:t>
            </w:r>
            <w:r>
              <w:rPr>
                <w:rFonts w:ascii="仿宋_GB2312" w:eastAsia="仿宋_GB2312" w:hint="eastAsia"/>
                <w:sz w:val="32"/>
                <w:szCs w:val="32"/>
              </w:rPr>
              <w:t>香港</w:t>
            </w:r>
            <w:r>
              <w:rPr>
                <w:rFonts w:ascii="仿宋_GB2312" w:eastAsia="仿宋_GB2312" w:hint="eastAsia"/>
                <w:sz w:val="32"/>
                <w:szCs w:val="32"/>
              </w:rPr>
              <w:t>学生的国情教育工作。</w:t>
            </w:r>
            <w:r>
              <w:rPr>
                <w:rFonts w:ascii="仿宋_GB2312" w:eastAsia="仿宋_GB2312" w:hint="eastAsia"/>
                <w:sz w:val="32"/>
                <w:szCs w:val="32"/>
              </w:rPr>
              <w:t>鼓励学校开发针对港澳台学生的国情教育课程和校本教材，进一步加强爱国主义教育，培养港澳台学生对祖国和民族的认同感。我市每年组织在津港澳学生参加“感知天津”系列活动，让他们感知天津和内地的历史文化，通过不断丰富和深化两地文化交流，增进港澳青少年对于两地历史文化的了解，在他们思想意识中植入国家理念，增强对国家认同感和归属感。</w:t>
            </w:r>
          </w:p>
          <w:p w:rsidR="008468DB" w:rsidRDefault="00C50462">
            <w:pPr>
              <w:spacing w:line="560" w:lineRule="exact"/>
              <w:ind w:firstLine="645"/>
              <w:rPr>
                <w:rFonts w:eastAsia="仿宋_GB2312"/>
                <w:sz w:val="32"/>
              </w:rPr>
            </w:pPr>
            <w:r>
              <w:rPr>
                <w:rFonts w:eastAsia="仿宋_GB2312" w:hint="eastAsia"/>
                <w:sz w:val="32"/>
                <w:szCs w:val="32"/>
              </w:rPr>
              <w:t>下一步，我市将进一步深化</w:t>
            </w:r>
            <w:r>
              <w:rPr>
                <w:rFonts w:eastAsia="仿宋_GB2312" w:hint="eastAsia"/>
                <w:sz w:val="32"/>
                <w:szCs w:val="32"/>
              </w:rPr>
              <w:t>津港</w:t>
            </w:r>
            <w:r>
              <w:rPr>
                <w:rFonts w:eastAsia="仿宋_GB2312" w:hint="eastAsia"/>
                <w:sz w:val="32"/>
                <w:szCs w:val="32"/>
              </w:rPr>
              <w:t>教育合作交流，建立</w:t>
            </w:r>
            <w:r>
              <w:rPr>
                <w:rFonts w:eastAsia="仿宋_GB2312" w:hint="eastAsia"/>
                <w:sz w:val="32"/>
                <w:szCs w:val="32"/>
              </w:rPr>
              <w:t>津港</w:t>
            </w:r>
            <w:r>
              <w:rPr>
                <w:rFonts w:eastAsia="仿宋_GB2312" w:hint="eastAsia"/>
                <w:sz w:val="32"/>
                <w:szCs w:val="32"/>
              </w:rPr>
              <w:t>教育互往交流机制、</w:t>
            </w:r>
            <w:r>
              <w:rPr>
                <w:rFonts w:eastAsia="仿宋_GB2312" w:hint="eastAsia"/>
                <w:sz w:val="32"/>
                <w:szCs w:val="32"/>
              </w:rPr>
              <w:t>津港</w:t>
            </w:r>
            <w:r>
              <w:rPr>
                <w:rFonts w:eastAsia="仿宋_GB2312" w:hint="eastAsia"/>
                <w:sz w:val="32"/>
                <w:szCs w:val="32"/>
              </w:rPr>
              <w:t>校际共建机制</w:t>
            </w:r>
            <w:r>
              <w:rPr>
                <w:rFonts w:eastAsia="仿宋_GB2312" w:hint="eastAsia"/>
                <w:sz w:val="32"/>
                <w:szCs w:val="32"/>
              </w:rPr>
              <w:t>。</w:t>
            </w:r>
            <w:r>
              <w:rPr>
                <w:rFonts w:ascii="仿宋_GB2312" w:eastAsia="仿宋_GB2312"/>
                <w:sz w:val="32"/>
                <w:szCs w:val="32"/>
              </w:rPr>
              <w:t>同时，</w:t>
            </w:r>
            <w:r>
              <w:rPr>
                <w:rFonts w:ascii="仿宋_GB2312" w:eastAsia="仿宋_GB2312" w:hint="eastAsia"/>
                <w:sz w:val="32"/>
                <w:szCs w:val="32"/>
              </w:rPr>
              <w:t>策划</w:t>
            </w:r>
            <w:r>
              <w:rPr>
                <w:rFonts w:ascii="仿宋_GB2312" w:eastAsia="仿宋_GB2312" w:hint="eastAsia"/>
                <w:sz w:val="32"/>
                <w:szCs w:val="32"/>
              </w:rPr>
              <w:t>每两年举办一次“津港教育交流合作周”活动，进一步</w:t>
            </w:r>
            <w:r>
              <w:rPr>
                <w:rFonts w:ascii="仿宋_GB2312" w:eastAsia="仿宋_GB2312"/>
                <w:sz w:val="32"/>
                <w:szCs w:val="32"/>
              </w:rPr>
              <w:t>加强</w:t>
            </w:r>
            <w:r>
              <w:rPr>
                <w:rFonts w:ascii="仿宋_GB2312" w:eastAsia="仿宋_GB2312" w:hint="eastAsia"/>
                <w:sz w:val="32"/>
                <w:szCs w:val="32"/>
              </w:rPr>
              <w:t>津</w:t>
            </w:r>
            <w:r>
              <w:rPr>
                <w:rFonts w:ascii="仿宋_GB2312" w:eastAsia="仿宋_GB2312"/>
                <w:sz w:val="32"/>
                <w:szCs w:val="32"/>
              </w:rPr>
              <w:t>港高校间校际合作，组织举办</w:t>
            </w:r>
            <w:r>
              <w:rPr>
                <w:rFonts w:ascii="仿宋_GB2312" w:eastAsia="仿宋_GB2312" w:hint="eastAsia"/>
                <w:sz w:val="32"/>
                <w:szCs w:val="32"/>
              </w:rPr>
              <w:t>教师</w:t>
            </w:r>
            <w:r>
              <w:rPr>
                <w:rFonts w:ascii="仿宋_GB2312" w:eastAsia="仿宋_GB2312"/>
                <w:sz w:val="32"/>
                <w:szCs w:val="32"/>
              </w:rPr>
              <w:t>学术交流</w:t>
            </w:r>
            <w:r>
              <w:rPr>
                <w:rFonts w:ascii="仿宋_GB2312" w:eastAsia="仿宋_GB2312" w:hint="eastAsia"/>
                <w:sz w:val="32"/>
                <w:szCs w:val="32"/>
              </w:rPr>
              <w:t>和</w:t>
            </w:r>
            <w:r>
              <w:rPr>
                <w:rFonts w:ascii="仿宋_GB2312" w:eastAsia="仿宋_GB2312" w:hint="eastAsia"/>
                <w:sz w:val="32"/>
                <w:szCs w:val="32"/>
              </w:rPr>
              <w:t>科研合作</w:t>
            </w:r>
            <w:r>
              <w:rPr>
                <w:rFonts w:ascii="仿宋_GB2312" w:eastAsia="仿宋_GB2312"/>
                <w:sz w:val="32"/>
                <w:szCs w:val="32"/>
              </w:rPr>
              <w:t>，联合</w:t>
            </w:r>
            <w:r>
              <w:rPr>
                <w:rFonts w:ascii="仿宋_GB2312" w:eastAsia="仿宋_GB2312" w:hint="eastAsia"/>
                <w:sz w:val="32"/>
                <w:szCs w:val="32"/>
              </w:rPr>
              <w:t>开展学生双向交流和实习实践，共同举办高校高端人才招聘会，鼓励香港高校来津合作办学，助力两地教育高质量发展。</w:t>
            </w:r>
          </w:p>
        </w:tc>
      </w:tr>
      <w:tr w:rsidR="008468DB"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8468DB" w:rsidRDefault="008468DB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</w:p>
          <w:p w:rsidR="00ED6CF3" w:rsidRDefault="00ED6CF3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  <w:bookmarkStart w:id="3" w:name="now"/>
          </w:p>
          <w:p w:rsidR="00ED6CF3" w:rsidRDefault="00ED6CF3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  <w:p w:rsidR="008468DB" w:rsidRDefault="00ED6CF3" w:rsidP="00ED6CF3">
            <w:pPr>
              <w:spacing w:line="480" w:lineRule="exact"/>
              <w:ind w:rightChars="50" w:right="105"/>
              <w:jc w:val="center"/>
              <w:rPr>
                <w:rFonts w:eastAsia="仿宋_GB2312"/>
                <w:sz w:val="32"/>
              </w:rPr>
            </w:pPr>
            <w:r>
              <w:rPr>
                <w:rFonts w:eastAsia="仿宋_GB2312" w:hint="eastAsia"/>
                <w:sz w:val="32"/>
              </w:rPr>
              <w:t xml:space="preserve">                           </w:t>
            </w:r>
            <w:r w:rsidR="00C50462">
              <w:rPr>
                <w:rFonts w:eastAsia="仿宋_GB2312"/>
                <w:sz w:val="32"/>
              </w:rPr>
              <w:t>202</w:t>
            </w:r>
            <w:r w:rsidR="00C50462">
              <w:rPr>
                <w:rFonts w:eastAsia="仿宋_GB2312" w:hint="eastAsia"/>
                <w:sz w:val="32"/>
              </w:rPr>
              <w:t>5</w:t>
            </w:r>
            <w:r w:rsidR="00C50462">
              <w:rPr>
                <w:rFonts w:eastAsia="仿宋_GB2312"/>
                <w:sz w:val="32"/>
              </w:rPr>
              <w:t>年</w:t>
            </w:r>
            <w:r>
              <w:rPr>
                <w:rFonts w:eastAsia="仿宋_GB2312" w:hint="eastAsia"/>
                <w:sz w:val="32"/>
              </w:rPr>
              <w:t>4</w:t>
            </w:r>
            <w:r w:rsidR="00C50462">
              <w:rPr>
                <w:rFonts w:eastAsia="仿宋_GB2312"/>
                <w:sz w:val="32"/>
              </w:rPr>
              <w:t>月</w:t>
            </w:r>
            <w:r w:rsidR="00C50462">
              <w:rPr>
                <w:rFonts w:eastAsia="仿宋_GB2312" w:hint="eastAsia"/>
                <w:sz w:val="32"/>
              </w:rPr>
              <w:t>2</w:t>
            </w:r>
            <w:r w:rsidR="00C50462">
              <w:rPr>
                <w:rFonts w:eastAsia="仿宋_GB2312"/>
                <w:sz w:val="32"/>
              </w:rPr>
              <w:t>日</w:t>
            </w:r>
            <w:bookmarkEnd w:id="3"/>
          </w:p>
          <w:p w:rsidR="008468DB" w:rsidRDefault="008468DB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</w:tr>
      <w:tr w:rsidR="008468DB" w:rsidTr="00ED6CF3">
        <w:trPr>
          <w:trHeight w:val="606"/>
        </w:trPr>
        <w:tc>
          <w:tcPr>
            <w:tcW w:w="950" w:type="pct"/>
            <w:tcBorders>
              <w:tl2br w:val="nil"/>
              <w:tr2bl w:val="nil"/>
            </w:tcBorders>
          </w:tcPr>
          <w:p w:rsidR="008468DB" w:rsidRDefault="00C50462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工作人员：</w:t>
            </w:r>
          </w:p>
        </w:tc>
        <w:tc>
          <w:tcPr>
            <w:tcW w:w="1476" w:type="pct"/>
            <w:tcBorders>
              <w:tl2br w:val="nil"/>
              <w:tr2bl w:val="nil"/>
            </w:tcBorders>
          </w:tcPr>
          <w:p w:rsidR="008468DB" w:rsidRDefault="00C50462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赵岩</w:t>
            </w:r>
          </w:p>
        </w:tc>
        <w:tc>
          <w:tcPr>
            <w:tcW w:w="977" w:type="pct"/>
            <w:gridSpan w:val="2"/>
            <w:tcBorders>
              <w:tl2br w:val="nil"/>
              <w:tr2bl w:val="nil"/>
            </w:tcBorders>
          </w:tcPr>
          <w:p w:rsidR="008468DB" w:rsidRDefault="00C50462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联系电话：</w:t>
            </w:r>
          </w:p>
        </w:tc>
        <w:tc>
          <w:tcPr>
            <w:tcW w:w="1597" w:type="pct"/>
            <w:gridSpan w:val="2"/>
            <w:tcBorders>
              <w:tl2br w:val="nil"/>
              <w:tr2bl w:val="nil"/>
            </w:tcBorders>
          </w:tcPr>
          <w:p w:rsidR="008468DB" w:rsidRDefault="00C50462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 w:hint="eastAsia"/>
                <w:sz w:val="32"/>
              </w:rPr>
              <w:t>63085</w:t>
            </w:r>
            <w:r>
              <w:rPr>
                <w:rFonts w:eastAsia="仿宋_GB2312"/>
                <w:sz w:val="32"/>
              </w:rPr>
              <w:t>813</w:t>
            </w:r>
          </w:p>
        </w:tc>
      </w:tr>
    </w:tbl>
    <w:p w:rsidR="008468DB" w:rsidRDefault="008468DB">
      <w:pPr>
        <w:spacing w:line="20" w:lineRule="exact"/>
        <w:ind w:rightChars="548" w:right="1151"/>
      </w:pPr>
    </w:p>
    <w:p w:rsidR="008468DB" w:rsidRDefault="008468DB">
      <w:bookmarkStart w:id="4" w:name="_GoBack"/>
      <w:bookmarkEnd w:id="4"/>
    </w:p>
    <w:sectPr w:rsidR="008468D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098" w:right="1361" w:bottom="1985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0462" w:rsidRDefault="00C50462">
      <w:r>
        <w:separator/>
      </w:r>
    </w:p>
  </w:endnote>
  <w:endnote w:type="continuationSeparator" w:id="0">
    <w:p w:rsidR="00C50462" w:rsidRDefault="00C50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华文中宋">
    <w:altName w:val="汉仪中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8DB" w:rsidRDefault="00C50462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8468DB" w:rsidRDefault="008468D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8DB" w:rsidRDefault="00C50462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ED6CF3">
      <w:rPr>
        <w:rStyle w:val="aa"/>
        <w:noProof/>
      </w:rPr>
      <w:t>1</w:t>
    </w:r>
    <w:r>
      <w:rPr>
        <w:rStyle w:val="aa"/>
      </w:rPr>
      <w:fldChar w:fldCharType="end"/>
    </w:r>
  </w:p>
  <w:p w:rsidR="008468DB" w:rsidRDefault="008468D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8DB" w:rsidRDefault="008468D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0462" w:rsidRDefault="00C50462">
      <w:r>
        <w:separator/>
      </w:r>
    </w:p>
  </w:footnote>
  <w:footnote w:type="continuationSeparator" w:id="0">
    <w:p w:rsidR="00C50462" w:rsidRDefault="00C504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8DB" w:rsidRDefault="008468D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8DB" w:rsidRDefault="008468DB">
    <w:pPr>
      <w:pStyle w:val="a8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8DB" w:rsidRDefault="008468DB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AC2A859F"/>
    <w:multiLevelType w:val="multilevel"/>
    <w:tmpl w:val="AC2A859F"/>
    <w:lvl w:ilvl="0">
      <w:start w:val="1"/>
      <w:numFmt w:val="chineseCounting"/>
      <w:pStyle w:val="-"/>
      <w:suff w:val="nothing"/>
      <w:lvlText w:val="（%1）"/>
      <w:lvlJc w:val="left"/>
      <w:pPr>
        <w:tabs>
          <w:tab w:val="left" w:pos="0"/>
        </w:tabs>
        <w:ind w:left="0" w:firstLine="400"/>
      </w:pPr>
      <w:rPr>
        <w:rFonts w:ascii="仿宋_GB2312" w:eastAsia="仿宋_GB2312" w:hAnsi="仿宋_GB2312" w:cs="宋体" w:hint="eastAsia"/>
        <w:sz w:val="32"/>
      </w:rPr>
    </w:lvl>
    <w:lvl w:ilvl="1">
      <w:start w:val="1"/>
      <w:numFmt w:val="decimal"/>
      <w:suff w:val="nothing"/>
      <w:lvlText w:val="%2．"/>
      <w:lvlJc w:val="left"/>
      <w:pPr>
        <w:ind w:left="0" w:firstLine="400"/>
      </w:pPr>
      <w:rPr>
        <w:rFonts w:hint="eastAsia"/>
      </w:rPr>
    </w:lvl>
    <w:lvl w:ilvl="2">
      <w:start w:val="1"/>
      <w:numFmt w:val="decimal"/>
      <w:suff w:val="nothing"/>
      <w:lvlText w:val="（%3）"/>
      <w:lvlJc w:val="left"/>
      <w:pPr>
        <w:ind w:left="0" w:firstLine="402"/>
      </w:pPr>
      <w:rPr>
        <w:rFonts w:hint="eastAsia"/>
      </w:rPr>
    </w:lvl>
    <w:lvl w:ilvl="3">
      <w:start w:val="1"/>
      <w:numFmt w:val="decimalEnclosedCircleChinese"/>
      <w:suff w:val="nothing"/>
      <w:lvlText w:val="%4 "/>
      <w:lvlJc w:val="left"/>
      <w:pPr>
        <w:ind w:left="0" w:firstLine="402"/>
      </w:pPr>
      <w:rPr>
        <w:rFonts w:hint="eastAsia"/>
      </w:rPr>
    </w:lvl>
    <w:lvl w:ilvl="4">
      <w:start w:val="1"/>
      <w:numFmt w:val="decimal"/>
      <w:suff w:val="nothing"/>
      <w:lvlText w:val="%5）"/>
      <w:lvlJc w:val="left"/>
      <w:pPr>
        <w:ind w:left="0" w:firstLine="402"/>
      </w:pPr>
      <w:rPr>
        <w:rFonts w:hint="eastAsia"/>
      </w:rPr>
    </w:lvl>
    <w:lvl w:ilvl="5">
      <w:start w:val="1"/>
      <w:numFmt w:val="lowerLetter"/>
      <w:suff w:val="nothing"/>
      <w:lvlText w:val="%6．"/>
      <w:lvlJc w:val="left"/>
      <w:pPr>
        <w:ind w:left="0" w:firstLine="402"/>
      </w:pPr>
      <w:rPr>
        <w:rFonts w:hint="eastAsia"/>
      </w:rPr>
    </w:lvl>
    <w:lvl w:ilvl="6">
      <w:start w:val="1"/>
      <w:numFmt w:val="lowerLetter"/>
      <w:suff w:val="nothing"/>
      <w:lvlText w:val="%7）"/>
      <w:lvlJc w:val="left"/>
      <w:pPr>
        <w:ind w:left="0" w:firstLine="402"/>
      </w:pPr>
      <w:rPr>
        <w:rFonts w:hint="eastAsia"/>
      </w:rPr>
    </w:lvl>
    <w:lvl w:ilvl="7">
      <w:start w:val="1"/>
      <w:numFmt w:val="lowerRoman"/>
      <w:suff w:val="nothing"/>
      <w:lvlText w:val="%8. "/>
      <w:lvlJc w:val="left"/>
      <w:pPr>
        <w:ind w:left="0" w:firstLine="402"/>
      </w:pPr>
      <w:rPr>
        <w:rFonts w:hint="eastAsia"/>
      </w:rPr>
    </w:lvl>
    <w:lvl w:ilvl="8">
      <w:start w:val="1"/>
      <w:numFmt w:val="lowerRoman"/>
      <w:suff w:val="nothing"/>
      <w:lvlText w:val="%9）"/>
      <w:lvlJc w:val="left"/>
      <w:pPr>
        <w:ind w:left="0" w:firstLine="402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cumentProtection w:edit="readOnly" w:enforcement="0"/>
  <w:defaultTabStop w:val="42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8FFE7609"/>
    <w:rsid w:val="9BDA16FE"/>
    <w:rsid w:val="BCFF875B"/>
    <w:rsid w:val="BFF7AB0B"/>
    <w:rsid w:val="D66F87D6"/>
    <w:rsid w:val="DA3ECA11"/>
    <w:rsid w:val="DB9DFB37"/>
    <w:rsid w:val="E6DB938D"/>
    <w:rsid w:val="F5F933B4"/>
    <w:rsid w:val="FEDD1481"/>
    <w:rsid w:val="FFFB0D1C"/>
    <w:rsid w:val="0008725F"/>
    <w:rsid w:val="00116DAE"/>
    <w:rsid w:val="00151656"/>
    <w:rsid w:val="00160D66"/>
    <w:rsid w:val="00172A27"/>
    <w:rsid w:val="0018011C"/>
    <w:rsid w:val="00181F02"/>
    <w:rsid w:val="001A7225"/>
    <w:rsid w:val="001F61E3"/>
    <w:rsid w:val="002371A3"/>
    <w:rsid w:val="00261F6E"/>
    <w:rsid w:val="00272F04"/>
    <w:rsid w:val="00272F5E"/>
    <w:rsid w:val="00296F01"/>
    <w:rsid w:val="002B29B1"/>
    <w:rsid w:val="002C1912"/>
    <w:rsid w:val="002F0464"/>
    <w:rsid w:val="002F2BA0"/>
    <w:rsid w:val="00307EB1"/>
    <w:rsid w:val="003308ED"/>
    <w:rsid w:val="00354A16"/>
    <w:rsid w:val="00372068"/>
    <w:rsid w:val="00375D6E"/>
    <w:rsid w:val="00382172"/>
    <w:rsid w:val="004277E8"/>
    <w:rsid w:val="00460BAF"/>
    <w:rsid w:val="004C2F93"/>
    <w:rsid w:val="0052525D"/>
    <w:rsid w:val="00575302"/>
    <w:rsid w:val="0059759C"/>
    <w:rsid w:val="005B7C6A"/>
    <w:rsid w:val="005D25F2"/>
    <w:rsid w:val="005E0C68"/>
    <w:rsid w:val="005E7285"/>
    <w:rsid w:val="005F2062"/>
    <w:rsid w:val="005F5E66"/>
    <w:rsid w:val="00663555"/>
    <w:rsid w:val="007616B6"/>
    <w:rsid w:val="007746FD"/>
    <w:rsid w:val="007B2223"/>
    <w:rsid w:val="007D7D3A"/>
    <w:rsid w:val="007E1B8B"/>
    <w:rsid w:val="008155F9"/>
    <w:rsid w:val="00821E10"/>
    <w:rsid w:val="008222BF"/>
    <w:rsid w:val="00843262"/>
    <w:rsid w:val="008468DB"/>
    <w:rsid w:val="00883F64"/>
    <w:rsid w:val="00895F09"/>
    <w:rsid w:val="00917F65"/>
    <w:rsid w:val="00930E75"/>
    <w:rsid w:val="00953B90"/>
    <w:rsid w:val="00982E66"/>
    <w:rsid w:val="009A0C11"/>
    <w:rsid w:val="009A5A86"/>
    <w:rsid w:val="009F568A"/>
    <w:rsid w:val="00A01DE8"/>
    <w:rsid w:val="00A03B4F"/>
    <w:rsid w:val="00AE0062"/>
    <w:rsid w:val="00B21A65"/>
    <w:rsid w:val="00B32F4D"/>
    <w:rsid w:val="00B67BF0"/>
    <w:rsid w:val="00B96B7B"/>
    <w:rsid w:val="00C16116"/>
    <w:rsid w:val="00C40842"/>
    <w:rsid w:val="00C50462"/>
    <w:rsid w:val="00C559AE"/>
    <w:rsid w:val="00CC5ACA"/>
    <w:rsid w:val="00CD3DDD"/>
    <w:rsid w:val="00CD5AEB"/>
    <w:rsid w:val="00D07119"/>
    <w:rsid w:val="00D47E88"/>
    <w:rsid w:val="00DC2D37"/>
    <w:rsid w:val="00E00CB1"/>
    <w:rsid w:val="00E20115"/>
    <w:rsid w:val="00E81C98"/>
    <w:rsid w:val="00E87832"/>
    <w:rsid w:val="00ED6CF3"/>
    <w:rsid w:val="00F20A91"/>
    <w:rsid w:val="00F34F3B"/>
    <w:rsid w:val="00F80197"/>
    <w:rsid w:val="02950A43"/>
    <w:rsid w:val="05FB352C"/>
    <w:rsid w:val="062C73BA"/>
    <w:rsid w:val="0F415A30"/>
    <w:rsid w:val="1579B3CA"/>
    <w:rsid w:val="1A1A2EA1"/>
    <w:rsid w:val="1BE3569F"/>
    <w:rsid w:val="20FE4F37"/>
    <w:rsid w:val="22666FCA"/>
    <w:rsid w:val="23957D52"/>
    <w:rsid w:val="265833FB"/>
    <w:rsid w:val="2A106D0B"/>
    <w:rsid w:val="2DCA2874"/>
    <w:rsid w:val="377A2E5E"/>
    <w:rsid w:val="385C0DBD"/>
    <w:rsid w:val="3A57702C"/>
    <w:rsid w:val="3F3CE55B"/>
    <w:rsid w:val="3FEB9C9A"/>
    <w:rsid w:val="447E3320"/>
    <w:rsid w:val="45CB5298"/>
    <w:rsid w:val="47FD9FCF"/>
    <w:rsid w:val="4B30475B"/>
    <w:rsid w:val="4CA33CB0"/>
    <w:rsid w:val="4D14258D"/>
    <w:rsid w:val="55BFA956"/>
    <w:rsid w:val="57073EC0"/>
    <w:rsid w:val="59C6063C"/>
    <w:rsid w:val="63E612D4"/>
    <w:rsid w:val="66F79180"/>
    <w:rsid w:val="693053CC"/>
    <w:rsid w:val="6AB50BAB"/>
    <w:rsid w:val="6BBECCB9"/>
    <w:rsid w:val="6CA056C1"/>
    <w:rsid w:val="6D957ABF"/>
    <w:rsid w:val="7312333B"/>
    <w:rsid w:val="74FB8AB2"/>
    <w:rsid w:val="75561D3A"/>
    <w:rsid w:val="7952225A"/>
    <w:rsid w:val="7D174045"/>
    <w:rsid w:val="7D906DB7"/>
    <w:rsid w:val="7E674295"/>
    <w:rsid w:val="7EF51F4A"/>
    <w:rsid w:val="7FFD2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FA99803E-64D7-4428-A5CB-CCAA4BD9D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uiPriority="0" w:qFormat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qFormat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qFormat="1"/>
    <w:lsdException w:name="Body Text First Indent" w:uiPriority="0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 First Indent"/>
    <w:basedOn w:val="a4"/>
    <w:qFormat/>
    <w:pPr>
      <w:ind w:firstLineChars="100" w:firstLine="420"/>
    </w:pPr>
    <w:rPr>
      <w:rFonts w:ascii="Calibri" w:hAnsi="Calibri"/>
    </w:rPr>
  </w:style>
  <w:style w:type="paragraph" w:styleId="a4">
    <w:name w:val="Body Text"/>
    <w:basedOn w:val="a"/>
    <w:next w:val="a5"/>
    <w:semiHidden/>
    <w:qFormat/>
    <w:pPr>
      <w:jc w:val="center"/>
    </w:pPr>
    <w:rPr>
      <w:rFonts w:ascii="宋体"/>
      <w:b/>
      <w:bCs/>
      <w:sz w:val="44"/>
    </w:rPr>
  </w:style>
  <w:style w:type="paragraph" w:styleId="a5">
    <w:name w:val="footer"/>
    <w:basedOn w:val="a"/>
    <w:next w:val="5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index 5"/>
    <w:basedOn w:val="a"/>
    <w:next w:val="a"/>
    <w:qFormat/>
    <w:pPr>
      <w:ind w:left="1680"/>
    </w:pPr>
  </w:style>
  <w:style w:type="paragraph" w:styleId="a6">
    <w:name w:val="Normal Indent"/>
    <w:basedOn w:val="a"/>
    <w:uiPriority w:val="99"/>
    <w:qFormat/>
    <w:pPr>
      <w:ind w:firstLineChars="200" w:firstLine="420"/>
    </w:pPr>
  </w:style>
  <w:style w:type="paragraph" w:styleId="a7">
    <w:name w:val="Date"/>
    <w:basedOn w:val="a"/>
    <w:next w:val="a"/>
    <w:semiHidden/>
    <w:qFormat/>
    <w:pPr>
      <w:ind w:leftChars="2500" w:left="100"/>
    </w:pPr>
    <w:rPr>
      <w:rFonts w:ascii="仿宋_GB2312" w:eastAsia="仿宋_GB2312"/>
      <w:sz w:val="32"/>
    </w:rPr>
  </w:style>
  <w:style w:type="paragraph" w:styleId="2">
    <w:name w:val="Body Text Indent 2"/>
    <w:basedOn w:val="a"/>
    <w:semiHidden/>
    <w:qFormat/>
    <w:pPr>
      <w:ind w:firstLineChars="200" w:firstLine="644"/>
    </w:pPr>
    <w:rPr>
      <w:rFonts w:eastAsia="黑体"/>
      <w:sz w:val="32"/>
    </w:rPr>
  </w:style>
  <w:style w:type="paragraph" w:styleId="a8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2"/>
    <w:uiPriority w:val="59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age number"/>
    <w:basedOn w:val="a1"/>
    <w:qFormat/>
  </w:style>
  <w:style w:type="paragraph" w:customStyle="1" w:styleId="ab">
    <w:name w:val="默认"/>
    <w:qFormat/>
    <w:rPr>
      <w:rFonts w:ascii="Helvetica" w:eastAsia="Helvetica" w:hAnsi="Helvetica" w:cs="Helvetica"/>
      <w:color w:val="000000"/>
      <w:sz w:val="22"/>
      <w:szCs w:val="22"/>
    </w:rPr>
  </w:style>
  <w:style w:type="character" w:customStyle="1" w:styleId="Char0">
    <w:name w:val="页眉 Char"/>
    <w:basedOn w:val="a1"/>
    <w:link w:val="a8"/>
    <w:uiPriority w:val="99"/>
    <w:semiHidden/>
    <w:qFormat/>
    <w:rPr>
      <w:kern w:val="2"/>
      <w:sz w:val="18"/>
      <w:szCs w:val="18"/>
    </w:rPr>
  </w:style>
  <w:style w:type="character" w:customStyle="1" w:styleId="Char">
    <w:name w:val="页脚 Char"/>
    <w:basedOn w:val="a1"/>
    <w:link w:val="a5"/>
    <w:uiPriority w:val="99"/>
    <w:semiHidden/>
    <w:qFormat/>
    <w:rPr>
      <w:kern w:val="2"/>
      <w:sz w:val="18"/>
      <w:szCs w:val="18"/>
    </w:rPr>
  </w:style>
  <w:style w:type="paragraph" w:customStyle="1" w:styleId="-">
    <w:name w:val="公文-三级内容（一）"/>
    <w:basedOn w:val="a"/>
    <w:qFormat/>
    <w:pPr>
      <w:numPr>
        <w:numId w:val="1"/>
      </w:numPr>
      <w:spacing w:line="579" w:lineRule="exact"/>
    </w:pPr>
    <w:rPr>
      <w:rFonts w:ascii="仿宋_GB2312" w:eastAsia="仿宋_GB2312" w:hAnsi="仿宋_GB2312" w:cs="仿宋_GB2312" w:hint="eastAsia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{fbbf2bac-2777-48b9-8fe3-c7d0d6fb2e8a}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BBF2BAC-2777-48B9-8FE3-C7D0D6FB2E8A}"/>
      </w:docPartPr>
      <w:docPartBody>
        <w:p w:rsidR="001A766D" w:rsidRDefault="00E065D4">
          <w:r>
            <w:rPr>
              <w:color w:val="808080"/>
            </w:rPr>
            <w:t>选择一项。</w:t>
          </w:r>
        </w:p>
      </w:docPartBody>
    </w:docPart>
    <w:docPart>
      <w:docPartPr>
        <w:name w:val="{5664cb10-74fb-4547-88a8-b8c5d4df73ec}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664CB10-74FB-4547-88A8-B8C5D4DF73EC}"/>
      </w:docPartPr>
      <w:docPartBody>
        <w:p w:rsidR="001A766D" w:rsidRDefault="00E065D4"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华文中宋">
    <w:altName w:val="汉仪中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420"/>
  <w:characterSpacingControl w:val="doNotCompress"/>
  <w:compat>
    <w:useFELayout/>
    <w:splitPgBreakAndParaMark/>
    <w:compatSetting w:name="compatibilityMode" w:uri="http://schemas.microsoft.com/office/word" w:val="14"/>
  </w:compat>
  <w:rsids>
    <w:rsidRoot w:val="001A766D"/>
    <w:rsid w:val="001A766D"/>
    <w:rsid w:val="00E06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122</Words>
  <Characters>696</Characters>
  <Application>Microsoft Office Word</Application>
  <DocSecurity>0</DocSecurity>
  <Lines>5</Lines>
  <Paragraphs>1</Paragraphs>
  <ScaleCrop>false</ScaleCrop>
  <Company>spice</Company>
  <LinksUpToDate>false</LinksUpToDate>
  <CharactersWithSpaces>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各区县委办局办公室：</dc:title>
  <dc:creator>wjc</dc:creator>
  <cp:lastModifiedBy>Windows User</cp:lastModifiedBy>
  <cp:revision>3</cp:revision>
  <dcterms:created xsi:type="dcterms:W3CDTF">2021-04-09T19:49:00Z</dcterms:created>
  <dcterms:modified xsi:type="dcterms:W3CDTF">2025-03-31T08:20:00Z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