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240" w:lineRule="auto"/>
        <w:jc w:val="center"/>
        <w:rPr>
          <w:rFonts w:ascii="方正小标宋简体" w:eastAsia="方正小标宋简体" w:hAnsi="方正小标宋简体" w:cs="方正小标宋简体" w:hint="eastAsia"/>
          <w:sz w:val="48"/>
          <w:szCs w:val="48"/>
          <w:highlight w:val="none"/>
          <w:u w:val="none"/>
          <w:lang w:val="en-US" w:eastAsia="zh-CN"/>
        </w:rPr>
      </w:pPr>
      <w:r>
        <w:rPr>
          <w:rFonts w:ascii="方正小标宋简体" w:eastAsia="方正小标宋简体" w:hAnsi="方正小标宋简体" w:cs="方正小标宋简体" w:hint="eastAsia"/>
          <w:sz w:val="48"/>
          <w:szCs w:val="48"/>
          <w:highlight w:val="none"/>
          <w:u w:val="none"/>
          <w:lang w:val="en-US" w:eastAsia="zh-CN"/>
        </w:rPr>
        <w:t xml:space="preserve">天津市外事综合服务中心（天津市城市国际化研究中心）</w:t>
      </w:r>
    </w:p>
    <w:p>
      <w:pPr>
        <w:pageBreakBefore w:val="0"/>
        <w:kinsoku/>
        <w:wordWrap/>
        <w:overflowPunct/>
        <w:topLinePunct w:val="0"/>
        <w:autoSpaceDE/>
        <w:autoSpaceDN/>
        <w:bidi w:val="0"/>
        <w:snapToGrid/>
        <w:spacing w:line="240" w:lineRule="auto"/>
        <w:jc w:val="center"/>
        <w:rPr>
          <w:rFonts w:ascii="方正小标宋简体" w:eastAsia="方正小标宋简体" w:hAnsi="方正小标宋简体" w:cs="方正小标宋简体" w:hint="eastAsia"/>
          <w:w w:val="95"/>
          <w:sz w:val="48"/>
          <w:szCs w:val="48"/>
          <w:highlight w:val="none"/>
          <w:u w:val="none"/>
          <w:lang w:val="en-US" w:eastAsia="zh-CN"/>
        </w:rPr>
      </w:pPr>
      <w:r>
        <w:rPr>
          <w:rFonts w:ascii="方正小标宋简体" w:eastAsia="方正小标宋简体" w:hAnsi="方正小标宋简体" w:cs="方正小标宋简体" w:hint="eastAsia"/>
          <w:sz w:val="48"/>
          <w:szCs w:val="48"/>
          <w:highlight w:val="none"/>
          <w:u w:val="none"/>
          <w:lang w:val="en-US" w:eastAsia="zh-CN"/>
        </w:rPr>
        <w:t xml:space="preserve">2024年度部门决算</w:t>
      </w: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600" w:lineRule="exact"/>
        <w:jc w:val="both"/>
        <w:rPr>
          <w:rFonts w:ascii="黑体" w:eastAsia="黑体" w:hint="eastAsia"/>
          <w:sz w:val="44"/>
          <w:szCs w:val="44"/>
          <w:highlight w:val="none"/>
          <w:u w:val="none"/>
          <w:lang w:val="en-US" w:eastAsia="zh-CN"/>
        </w:rPr>
        <w:sectPr>
          <w:pgSz w:w="11906" w:h="16838" w:orient="portrait"/>
          <w:pgMar w:top="1440" w:right="1800" w:bottom="1440" w:left="1800" w:header="851" w:footer="992" w:gutter="0"/>
          <w:pgBorders/>
          <w:pgNumType w:fmt="decimal" w:start="1"/>
          <w:cols w:num="1" w:space="720">
            <w:col w:w="8306" w:space="720"/>
          </w:cols>
          <w:docGrid w:type="lines" w:linePitch="312" w:charSpace="0"/>
        </w:sectPr>
      </w:pPr>
    </w:p>
    <w:p>
      <w:pPr>
        <w:pageBreakBefore w:val="0"/>
        <w:kinsoku/>
        <w:wordWrap/>
        <w:overflowPunct/>
        <w:topLinePunct w:val="0"/>
        <w:autoSpaceDE/>
        <w:autoSpaceDN/>
        <w:bidi w:val="0"/>
        <w:snapToGrid/>
        <w:spacing w:line="600" w:lineRule="exact"/>
        <w:jc w:val="center"/>
        <w:rPr>
          <w:lang w:val="en-US" w:eastAsia="zh-CN"/>
        </w:rPr>
      </w:pPr>
      <w:r>
        <w:rPr>
          <w:rFonts w:ascii="黑体" w:eastAsia="黑体" w:hint="eastAsia"/>
          <w:sz w:val="44"/>
          <w:szCs w:val="44"/>
          <w:highlight w:val="none"/>
          <w:u w:val="none"/>
          <w:lang w:val="en-US" w:eastAsia="zh-CN"/>
        </w:rPr>
        <w:t xml:space="preserve">目录</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第一部分  概 况</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一、主要职责</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二、机构设置</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第二部分  2024年度部门决算表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一、《收入支出决算总表》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二、《收入决算表（按功能分类列示）》</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三、《收入决算表（按单位列示）》</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四、《支出决算表》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五、《财政拨款收入支出决算总表》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六、《一般公共预算财政拨款支出决算表》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七、《一般公共预算财政拨款基本支出决算表》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八、《政府性基金预算财政拨款收入支出决算表》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九、《国有资本经营预算财政拨款收入支出决算表》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十、《财政拨款“三公”经费支出决算表》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十一、《项目支出决算表》</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第三部分 2024年度部门决算情况说明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一、收入支出决算总体情况说明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二、收入决算情况说明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三、支出决算情况说明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四、财政拨款收支决算总体情况说明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五、一般公共预算财政拨款支出决算情况说明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六、一般公共预算财政拨款基本支出决算情况说明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七、政府性基金预算财政拨款收支决算情况说明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八、国有资本经营预算财政拨款收支决算情况说明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九、财政拨款“三公”经费支出决算情况说明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十、机关运行经费支出情况说明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十一、政府采购支出情况说明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十二、国有资产占有使用情况说明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十三、预算绩效情况说明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十四、教育、医疗卫生、社会保障和就业、住房保障、涉农补贴等民生支出情况说明</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第四部分  名词解释</w:t>
      </w:r>
    </w:p>
    <w:p>
      <w:pPr>
        <w:keepNext w:val="0"/>
        <w:keepLines w:val="0"/>
        <w:pageBreakBefore w:val="0"/>
        <w:widowControl w:val="0"/>
        <w:kinsoku/>
        <w:wordWrap/>
        <w:overflowPunct/>
        <w:topLinePunct w:val="0"/>
        <w:autoSpaceDE/>
        <w:autoSpaceDN/>
        <w:bidi w:val="0"/>
        <w:adjustRightInd w:val="0"/>
        <w:snapToGrid/>
        <w:spacing w:before="0" w:after="0" w:line="360" w:lineRule="atLeast"/>
        <w:ind w:left="0" w:right="0" w:firstLine="0" w:leftChars="0" w:rightChars="0" w:firstLineChars="0"/>
        <w:jc w:val="left"/>
        <w:textAlignment w:val="baseline"/>
        <w:rPr>
          <w:rFonts w:ascii="Times New Roman" w:eastAsia="仿宋" w:hAnsi="Times New Roman" w:cs="Times New Roman"/>
          <w:b/>
          <w:bCs w:val="0"/>
          <w:szCs w:val="32"/>
          <w:lang w:val="en-US" w:eastAsia="zh-CN"/>
        </w:rPr>
      </w:pPr>
    </w:p>
    <w:p>
      <w:pPr>
        <w:keepNext w:val="0"/>
        <w:keepLines w:val="0"/>
        <w:pageBreakBefore w:val="0"/>
        <w:widowControl w:val="0"/>
        <w:kinsoku/>
        <w:wordWrap/>
        <w:overflowPunct/>
        <w:topLinePunct w:val="0"/>
        <w:autoSpaceDE/>
        <w:autoSpaceDN/>
        <w:bidi w:val="0"/>
        <w:adjustRightInd w:val="0"/>
        <w:snapToGrid/>
        <w:spacing w:before="0" w:after="0" w:line="360" w:lineRule="atLeast"/>
        <w:ind w:left="0" w:right="0" w:firstLine="0" w:leftChars="0" w:rightChars="0" w:firstLineChars="0"/>
        <w:jc w:val="left"/>
        <w:textAlignment w:val="baseline"/>
        <w:rPr>
          <w:rFonts w:ascii="Times New Roman" w:eastAsia="仿宋" w:hAnsi="Times New Roman" w:cs="Times New Roman"/>
          <w:b/>
          <w:bCs w:val="0"/>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700" w:lineRule="exact"/>
        <w:jc w:val="left"/>
        <w:textAlignment w:val="baseline"/>
        <w:rPr>
          <w:rFonts w:ascii="Times New Roman" w:eastAsia="仿宋" w:hAnsi="Times New Roman" w:cs="Times New Roman" w:hint="eastAsia"/>
          <w:b w:val="0"/>
          <w:bCs w:val="0"/>
          <w:sz w:val="30"/>
          <w:szCs w:val="32"/>
          <w:lang w:val="en-US" w:eastAsia="zh-CN"/>
        </w:rPr>
      </w:pPr>
    </w:p>
    <w:p>
      <w:pPr>
        <w:pageBreakBefore w:val="0"/>
        <w:kinsoku/>
        <w:wordWrap/>
        <w:overflowPunct/>
        <w:topLinePunct w:val="0"/>
        <w:autoSpaceDE/>
        <w:autoSpaceDN/>
        <w:bidi w:val="0"/>
        <w:snapToGrid/>
        <w:rPr>
          <w:rFonts w:hint="eastAsia"/>
          <w:lang w:val="en-US" w:eastAsia="zh-CN"/>
        </w:rPr>
      </w:pPr>
    </w:p>
    <w:p>
      <w:pPr>
        <w:pageBreakBefore w:val="0"/>
        <w:kinsoku/>
        <w:wordWrap/>
        <w:overflowPunct/>
        <w:topLinePunct w:val="0"/>
        <w:autoSpaceDE/>
        <w:autoSpaceDN/>
        <w:bidi w:val="0"/>
        <w:snapToGrid/>
        <w:rPr>
          <w:rFonts w:hint="eastAsia"/>
          <w:lang w:val="en-US" w:eastAsia="zh-CN"/>
        </w:rPr>
      </w:pPr>
    </w:p>
    <w:p>
      <w:pPr>
        <w:pageBreakBefore w:val="0"/>
        <w:kinsoku/>
        <w:wordWrap/>
        <w:overflowPunct/>
        <w:topLinePunct w:val="0"/>
        <w:autoSpaceDE/>
        <w:autoSpaceDN/>
        <w:bidi w:val="0"/>
        <w:snapToGrid/>
        <w:rPr>
          <w:rFonts w:hint="eastAsia"/>
          <w:lang w:val="en-US" w:eastAsia="zh-CN"/>
        </w:rPr>
        <w:sectPr>
          <w:footerReference w:type="default" r:id="rId20"/>
          <w:pgSz w:w="11906" w:h="16838" w:orient="portrait"/>
          <w:pgMar w:top="1440" w:right="1800" w:bottom="1440" w:left="1800" w:header="851" w:footer="992" w:gutter="0"/>
          <w:pgBorders/>
          <w:pgNumType w:fmt="decimal" w:start="1"/>
          <w:cols w:num="1" w:space="720">
            <w:col w:w="8306" w:space="720"/>
          </w:cols>
          <w:docGrid w:type="lines" w:linePitch="312" w:charSpace="0"/>
        </w:sectPr>
      </w:pPr>
    </w:p>
    <w:p>
      <w:pPr>
        <w:pStyle w:val="Heading1"/>
        <w:pageBreakBefore w:val="0"/>
        <w:kinsoku/>
        <w:wordWrap/>
        <w:overflowPunct/>
        <w:topLinePunct w:val="0"/>
        <w:autoSpaceDE/>
        <w:autoSpaceDN/>
        <w:bidi w:val="0"/>
        <w:snapToGrid/>
        <w:spacing w:before="0" w:after="0" w:line="600" w:lineRule="exact"/>
        <w:jc w:val="center"/>
        <w:outlineLvl w:val="0"/>
        <w:rPr>
          <w:rFonts w:hint="eastAsia"/>
          <w:highlight w:val="none"/>
          <w:u w:val="none"/>
          <w:lang w:val="en-US" w:eastAsia="zh-CN"/>
        </w:rPr>
      </w:pPr>
      <w:bookmarkStart w:id="0" w:name="_Toc1214908849"/>
      <w:bookmarkStart w:id="1" w:name="_Toc1198055373"/>
      <w:bookmarkStart w:id="2" w:name="_Toc403062085"/>
      <w:bookmarkStart w:id="3" w:name="_Toc1358716097"/>
      <w:r>
        <w:rPr>
          <w:rFonts w:ascii="方正小标宋简体" w:eastAsia="方正小标宋简体" w:hAnsi="方正小标宋简体" w:cs="方正小标宋简体" w:hint="eastAsia"/>
          <w:b w:val="0"/>
          <w:sz w:val="44"/>
          <w:szCs w:val="44"/>
          <w:highlight w:val="none"/>
          <w:u w:val="none"/>
          <w:lang w:val="en-US" w:eastAsia="zh-CN"/>
        </w:rPr>
        <w:t xml:space="preserve">第一部分  概 况</w:t>
      </w:r>
      <w:bookmarkEnd w:id="0"/>
      <w:bookmarkEnd w:id="1"/>
      <w:bookmarkEnd w:id="2"/>
      <w:bookmarkEnd w:id="3"/>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cs="Times New Roman" w:hint="eastAsia"/>
          <w:sz w:val="30"/>
          <w:szCs w:val="30"/>
          <w:highlight w:val="none"/>
          <w:u w:val="none"/>
          <w:lang w:val="en-US" w:eastAsia="zh-CN"/>
        </w:rPr>
      </w:pPr>
      <w:bookmarkStart w:id="4" w:name="_Toc1747823728"/>
      <w:bookmarkStart w:id="5" w:name="_Toc909979739"/>
      <w:bookmarkStart w:id="6" w:name="_Toc698509467"/>
      <w:bookmarkStart w:id="7" w:name="_Toc1101039957"/>
      <w:r>
        <w:rPr>
          <w:rFonts w:ascii="黑体" w:eastAsia="黑体" w:hAnsi="黑体" w:cs="Times New Roman" w:hint="eastAsia"/>
          <w:sz w:val="30"/>
          <w:szCs w:val="30"/>
          <w:highlight w:val="none"/>
          <w:u w:val="none"/>
          <w:lang w:val="en-US" w:eastAsia="zh-CN"/>
        </w:rPr>
        <w:t xml:space="preserve">一、主要职责</w:t>
      </w:r>
      <w:bookmarkEnd w:id="4"/>
      <w:bookmarkEnd w:id="5"/>
      <w:bookmarkEnd w:id="6"/>
      <w:bookmarkEnd w:id="7"/>
    </w:p>
    <w:p>
      <w:pPr>
        <w:pageBreakBefore w:val="0"/>
        <w:kinsoku/>
        <w:wordWrap/>
        <w:overflowPunct/>
        <w:topLinePunct w:val="0"/>
        <w:autoSpaceDE/>
        <w:autoSpaceDN/>
        <w:bidi w:val="0"/>
        <w:snapToGrid/>
        <w:spacing w:line="600" w:lineRule="exact"/>
        <w:ind w:firstLine="600" w:firstLineChars="200"/>
        <w:rPr>
          <w:rFonts w:ascii="仿宋_GB2312" w:eastAsia="仿宋_GB2312" w:hint="eastAsia"/>
          <w:sz w:val="30"/>
          <w:szCs w:val="30"/>
          <w:highlight w:val="none"/>
          <w:u w:val="none"/>
          <w:lang w:val="en-US" w:eastAsia="zh-CN"/>
        </w:rPr>
      </w:pPr>
      <w:r>
        <w:rPr>
          <w:rFonts w:ascii="仿宋_GB2312" w:eastAsia="仿宋_GB2312" w:hint="eastAsia"/>
          <w:sz w:val="30"/>
          <w:szCs w:val="30"/>
          <w:highlight w:val="none"/>
          <w:u w:val="none"/>
          <w:lang w:val="en-US" w:eastAsia="zh-CN"/>
        </w:rPr>
        <w:t xml:space="preserve">天津市外事综合服务中心（天津市城市国际化研究中心）</w:t>
      </w:r>
      <w:r>
        <w:rPr>
          <w:rFonts w:ascii="仿宋_GB2312" w:eastAsia="仿宋_GB2312" w:hint="eastAsia"/>
          <w:sz w:val="30"/>
          <w:szCs w:val="30"/>
          <w:highlight w:val="none"/>
          <w:u w:val="none"/>
          <w:lang w:val="en-US" w:eastAsia="zh-CN"/>
        </w:rPr>
        <w:t xml:space="preserve">的主要职责是：</w:t>
      </w:r>
      <w:r>
        <w:rPr>
          <w:rFonts w:ascii="仿宋_GB2312" w:eastAsia="仿宋_GB2312" w:hint="eastAsia"/>
          <w:sz w:val="30"/>
          <w:szCs w:val="30"/>
          <w:highlight w:val="none"/>
          <w:u w:val="none"/>
          <w:lang w:val="en-US" w:eastAsia="zh-CN"/>
        </w:rPr>
        <w:t xml:space="preserve">协助做好访津及委托接待团组的外事服务保障工作；协助做好我市大型国际会议（活动）、外事工作会等服务保障工作；做好外事翻译服务和天津市外事人才库的管理工作；做好出国（境）相关综合服务工作；协助做好外事用车等服务保障工作；负责组织协调、沟通联络涉外智库、专家学者、开展城市国际化等涉外领域的调查研究和国际交流；承办市委外办 市外办（友协）交办的其他工作</w:t>
      </w:r>
      <w:r>
        <w:rPr>
          <w:rFonts w:ascii="仿宋_GB2312"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cs="Times New Roman" w:hint="eastAsia"/>
          <w:sz w:val="30"/>
          <w:szCs w:val="30"/>
          <w:highlight w:val="none"/>
          <w:u w:val="none"/>
          <w:lang w:val="en-US" w:eastAsia="zh-CN"/>
        </w:rPr>
      </w:pPr>
      <w:bookmarkStart w:id="8" w:name="_Toc244589183"/>
      <w:bookmarkStart w:id="9" w:name="_Toc311971100"/>
      <w:bookmarkStart w:id="10" w:name="_Toc1702997367"/>
      <w:bookmarkStart w:id="11" w:name="_Toc1798423086"/>
      <w:r>
        <w:rPr>
          <w:rFonts w:ascii="黑体" w:eastAsia="黑体" w:hAnsi="黑体" w:cs="Times New Roman" w:hint="eastAsia"/>
          <w:sz w:val="30"/>
          <w:szCs w:val="30"/>
          <w:highlight w:val="none"/>
          <w:u w:val="none"/>
          <w:lang w:val="en-US" w:eastAsia="zh-CN"/>
        </w:rPr>
        <w:t xml:space="preserve">二、机构设置</w:t>
      </w:r>
      <w:bookmarkEnd w:id="8"/>
      <w:bookmarkEnd w:id="9"/>
      <w:bookmarkEnd w:id="10"/>
      <w:bookmarkEnd w:id="11"/>
    </w:p>
    <w:p>
      <w:pPr>
        <w:pageBreakBefore w:val="0"/>
        <w:kinsoku/>
        <w:wordWrap/>
        <w:overflowPunct/>
        <w:topLinePunct w:val="0"/>
        <w:autoSpaceDE/>
        <w:autoSpaceDN/>
        <w:bidi w:val="0"/>
        <w:snapToGrid/>
        <w:spacing w:line="600" w:lineRule="exact"/>
        <w:ind w:firstLine="600" w:firstLineChars="200"/>
        <w:rPr>
          <w:rFonts w:ascii="仿宋_GB2312" w:eastAsia="仿宋_GB2312" w:hint="eastAsia"/>
          <w:sz w:val="30"/>
          <w:szCs w:val="30"/>
          <w:highlight w:val="none"/>
          <w:u w:val="none"/>
          <w:lang w:val="en-US" w:eastAsia="zh-CN"/>
        </w:rPr>
      </w:pPr>
      <w:r>
        <w:rPr>
          <w:rFonts w:ascii="仿宋_GB2312" w:eastAsia="仿宋_GB2312" w:hint="eastAsia"/>
          <w:sz w:val="30"/>
          <w:szCs w:val="30"/>
          <w:highlight w:val="none"/>
          <w:u w:val="none"/>
          <w:lang w:val="en-US" w:eastAsia="zh-CN"/>
        </w:rPr>
        <w:t xml:space="preserve">天津市外事综合服务中心（天津市城市国际化研究中心）内设4个部门</w:t>
      </w:r>
      <w:r>
        <w:rPr>
          <w:rFonts w:ascii="仿宋_GB2312" w:eastAsia="仿宋_GB2312" w:hint="eastAsia"/>
          <w:sz w:val="30"/>
          <w:szCs w:val="30"/>
          <w:highlight w:val="none"/>
          <w:u w:val="none"/>
          <w:lang w:val="en-US" w:eastAsia="zh-CN"/>
        </w:rPr>
        <w:t xml:space="preserve">；纳入</w:t>
      </w:r>
      <w:r>
        <w:rPr>
          <w:rFonts w:ascii="仿宋_GB2312" w:eastAsia="仿宋_GB2312" w:hint="eastAsia"/>
          <w:sz w:val="30"/>
          <w:szCs w:val="30"/>
          <w:highlight w:val="none"/>
          <w:u w:val="none"/>
          <w:lang w:val="en-US" w:eastAsia="zh-CN"/>
        </w:rPr>
        <w:t xml:space="preserve">天津市外事综合服务中心（天津市城市国际化研究中心）</w:t>
      </w:r>
      <w:r>
        <w:rPr>
          <w:rFonts w:ascii="仿宋_GB2312" w:eastAsia="仿宋_GB2312" w:hint="eastAsia"/>
          <w:sz w:val="30"/>
          <w:szCs w:val="30"/>
          <w:highlight w:val="none"/>
          <w:u w:val="none"/>
          <w:lang w:val="en-US" w:eastAsia="zh-CN"/>
        </w:rPr>
        <w:t xml:space="preserve">2024年度部门决算编制范围的单位包括：</w:t>
      </w:r>
    </w:p>
    <w:p>
      <w:pPr>
        <w:pageBreakBefore w:val="0"/>
        <w:kinsoku/>
        <w:wordWrap/>
        <w:overflowPunct/>
        <w:topLinePunct w:val="0"/>
        <w:autoSpaceDE/>
        <w:autoSpaceDN/>
        <w:bidi w:val="0"/>
        <w:snapToGrid/>
        <w:spacing w:line="600" w:lineRule="exact"/>
        <w:rPr>
          <w:rFonts w:ascii="仿宋_GB2312" w:eastAsia="仿宋_GB2312" w:hint="eastAsia"/>
          <w:sz w:val="30"/>
          <w:szCs w:val="30"/>
          <w:highlight w:val="none"/>
          <w:u w:val="none"/>
          <w:lang w:val="en-US" w:eastAsia="zh-CN"/>
        </w:rPr>
      </w:pPr>
      <w:r>
        <w:rPr>
          <w:rFonts w:ascii="仿宋_GB2312" w:eastAsia="仿宋_GB2312" w:hint="eastAsia"/>
          <w:sz w:val="30"/>
          <w:szCs w:val="30"/>
          <w:highlight w:val="none"/>
          <w:u w:val="none"/>
          <w:lang w:val="en-US" w:eastAsia="zh-CN"/>
        </w:rPr>
        <w:t xml:space="preserve">    天津市外事综合服务中心（天津市城市国际化研究中心）</w:t>
      </w: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r>
        <w:br w:type="page"/>
      </w:r>
      <w:bookmarkStart w:id="12" w:name="_Toc1290695373"/>
      <w:bookmarkStart w:id="13" w:name="_Toc526698323"/>
      <w:bookmarkStart w:id="14" w:name="_Toc264474877"/>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Style w:val="Heading1"/>
        <w:pageBreakBefore w:val="0"/>
        <w:kinsoku/>
        <w:wordWrap/>
        <w:overflowPunct/>
        <w:topLinePunct w:val="0"/>
        <w:autoSpaceDE/>
        <w:autoSpaceDN/>
        <w:bidi w:val="0"/>
        <w:snapToGrid/>
        <w:spacing w:before="0" w:after="0" w:line="600" w:lineRule="exact"/>
        <w:jc w:val="center"/>
        <w:outlineLvl w:val="0"/>
        <w:rPr>
          <w:rFonts w:ascii="方正小标宋简体" w:eastAsia="方正小标宋简体" w:hAnsi="方正小标宋简体" w:cs="方正小标宋简体" w:hint="eastAsia"/>
          <w:b w:val="0"/>
          <w:bCs w:val="0"/>
          <w:sz w:val="44"/>
          <w:szCs w:val="44"/>
          <w:highlight w:val="none"/>
          <w:u w:val="none"/>
          <w:lang w:val="en-US" w:eastAsia="zh-CN"/>
        </w:rPr>
      </w:pPr>
      <w:bookmarkStart w:id="15" w:name="_Toc614699953"/>
      <w:r>
        <w:rPr>
          <w:rFonts w:ascii="方正小标宋简体" w:eastAsia="方正小标宋简体" w:hAnsi="方正小标宋简体" w:cs="方正小标宋简体" w:hint="eastAsia"/>
          <w:b w:val="0"/>
          <w:bCs w:val="0"/>
          <w:sz w:val="44"/>
          <w:szCs w:val="44"/>
          <w:highlight w:val="none"/>
          <w:u w:val="none"/>
          <w:lang w:val="en-US" w:eastAsia="zh-CN"/>
        </w:rPr>
        <w:t xml:space="preserve">第二部分  2024年度部门决算表</w:t>
      </w:r>
      <w:bookmarkStart w:id="16" w:name="_Toc1675239290"/>
      <w:bookmarkEnd w:id="12"/>
      <w:bookmarkEnd w:id="13"/>
      <w:bookmarkEnd w:id="14"/>
      <w:bookmarkEnd w:id="15"/>
      <w:bookmarkEnd w:id="16"/>
    </w:p>
    <w:p>
      <w:pPr>
        <w:pageBreakBefore w:val="0"/>
        <w:kinsoku/>
        <w:wordWrap/>
        <w:overflowPunct/>
        <w:topLinePunct w:val="0"/>
        <w:autoSpaceDE/>
        <w:autoSpaceDN/>
        <w:bidi w:val="0"/>
        <w:snapToGrid/>
        <w:spacing w:line="600" w:lineRule="exact"/>
        <w:jc w:val="center"/>
        <w:rPr>
          <w:rFonts w:hint="eastAsia"/>
          <w:highlight w:val="none"/>
          <w:u w:val="none"/>
          <w:lang w:val="en-US" w:eastAsia="zh-CN"/>
        </w:rPr>
      </w:pPr>
    </w:p>
    <w:p>
      <w:pPr>
        <w:pStyle w:val="Heading2"/>
        <w:pageBreakBefore w:val="0"/>
        <w:kinsoku/>
        <w:wordWrap/>
        <w:overflowPunct/>
        <w:topLinePunct w:val="0"/>
        <w:autoSpaceDE/>
        <w:autoSpaceDN/>
        <w:bidi w:val="0"/>
        <w:snapToGrid/>
        <w:spacing w:before="0" w:after="0" w:line="800" w:lineRule="exact"/>
        <w:ind w:firstLine="600" w:firstLineChars="200"/>
        <w:outlineLvl w:val="9"/>
        <w:rPr>
          <w:rFonts w:ascii="黑体" w:eastAsia="黑体" w:hAnsi="黑体" w:hint="eastAsia"/>
          <w:b w:val="0"/>
          <w:sz w:val="30"/>
          <w:szCs w:val="30"/>
          <w:highlight w:val="none"/>
          <w:u w:val="none"/>
          <w:lang w:val="en-US" w:eastAsia="zh-CN"/>
        </w:rPr>
        <w:sectPr>
          <w:footerReference w:type="default" r:id="rId21"/>
          <w:pgSz w:w="11906" w:h="16838" w:orient="portrait"/>
          <w:pgMar w:top="1440" w:right="1800" w:bottom="1440" w:left="1800" w:header="851" w:footer="992" w:gutter="0"/>
          <w:pgBorders/>
          <w:pgNumType w:fmt="decimal" w:start="1"/>
          <w:cols w:num="1" w:space="720">
            <w:col w:w="8306" w:space="720"/>
          </w:cols>
          <w:docGrid w:type="lines" w:linePitch="312" w:charSpace="0"/>
        </w:sectPr>
      </w:pPr>
      <w:bookmarkStart w:id="17" w:name="_Toc1885592096"/>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18" w:name="_Toc984815664"/>
      <w:bookmarkStart w:id="19" w:name="_Toc1865768001"/>
      <w:bookmarkStart w:id="20" w:name="_Toc291121727"/>
      <w:r>
        <w:rPr>
          <w:rFonts w:ascii="黑体" w:eastAsia="黑体" w:hAnsi="黑体" w:hint="eastAsia"/>
          <w:sz w:val="30"/>
          <w:szCs w:val="30"/>
          <w:highlight w:val="none"/>
          <w:u w:val="none"/>
          <w:lang w:val="en-US" w:eastAsia="zh-CN"/>
        </w:rPr>
        <w:t xml:space="preserve">一、《收入支出决算总表》</w:t>
      </w:r>
      <w:bookmarkEnd w:id="17"/>
      <w:bookmarkEnd w:id="18"/>
      <w:bookmarkEnd w:id="19"/>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单位：天津市外事综合服务中心（天津市城市国际化研究中心）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snapToGrid w:val="0"/>
              <w:jc w:val="right"/>
            </w:pPr>
            <w:r>
              <w:rPr>
                <w:rFonts w:ascii="宋体" w:eastAsia="宋体" w:hAnsi="宋体" w:cs="宋体"/>
                <w:b w:val="0"/>
                <w:i w:val="0"/>
                <w:color w:val="000000"/>
                <w:sz w:val="23"/>
              </w:rPr>
              <w:t xml:space="preserve">3,244,508.68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snapToGrid w:val="0"/>
              <w:jc w:val="right"/>
            </w:pPr>
            <w:r>
              <w:rPr>
                <w:rFonts w:ascii="宋体" w:eastAsia="宋体" w:hAnsi="宋体" w:cs="宋体"/>
                <w:b w:val="0"/>
                <w:i w:val="0"/>
                <w:color w:val="000000"/>
                <w:sz w:val="23"/>
              </w:rPr>
              <w:t xml:space="preserve">3,616,823.39</w:t>
            </w: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480.15</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3,617,303.54</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3,244,508.68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78,897.33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-293,897.53</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-293,897.53</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3,323,406.01</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3,323,406.01</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21" w:name="_Toc406579313"/>
      <w:r>
        <w:rPr>
          <w:rFonts w:ascii="黑体" w:eastAsia="黑体" w:hAnsi="黑体" w:cs="Times New Roman" w:hint="eastAsia"/>
          <w:sz w:val="30"/>
          <w:szCs w:val="30"/>
          <w:highlight w:val="none"/>
          <w:u w:val="none"/>
          <w:lang w:val="en-US" w:eastAsia="zh-CN"/>
        </w:rPr>
        <w:t xml:space="preserve">二、《收入决算表（按功能分类列示）》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单位：天津市外事综合服务中心（天津市城市国际化研究中心）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3,617,303.54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3,616,823.39</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480.15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w:t>
            </w:r>
          </w:p>
        </w:tc>
        <w:tc>
          <w:tcPr>
            <w:tcW w:w="252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240" w:type="dxa"/>
            <w:tcBorders/>
            <w:vAlign w:val="center"/>
          </w:tcPr>
          <w:p>
            <w:pPr>
              <w:snapToGrid w:val="0"/>
              <w:jc w:val="right"/>
            </w:pPr>
            <w:r>
              <w:rPr>
                <w:rFonts w:ascii="宋体" w:eastAsia="宋体" w:hAnsi="宋体" w:cs="宋体"/>
                <w:b w:val="0"/>
                <w:i w:val="0"/>
                <w:color w:val="000000"/>
                <w:sz w:val="14"/>
              </w:rPr>
              <w:t xml:space="preserve">3,617,303.54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3,616,823.39</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480.15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20103</w:t>
            </w:r>
          </w:p>
        </w:tc>
        <w:tc>
          <w:tcPr>
            <w:tcW w:w="2520" w:type="dxa"/>
            <w:tcBorders/>
            <w:vAlign w:val="center"/>
          </w:tcPr>
          <w:p>
            <w:pPr>
              <w:snapToGrid w:val="0"/>
              <w:jc w:val="left"/>
            </w:pPr>
            <w:r>
              <w:rPr>
                <w:rFonts w:ascii="宋体" w:eastAsia="宋体" w:hAnsi="宋体" w:cs="宋体"/>
                <w:b w:val="0"/>
                <w:i w:val="0"/>
                <w:color w:val="000000"/>
                <w:sz w:val="14"/>
              </w:rPr>
              <w:t xml:space="preserve">政府办公厅（室）及相关机构事务</w:t>
            </w:r>
          </w:p>
        </w:tc>
        <w:tc>
          <w:tcPr>
            <w:tcW w:w="1240" w:type="dxa"/>
            <w:tcBorders/>
            <w:vAlign w:val="center"/>
          </w:tcPr>
          <w:p>
            <w:pPr>
              <w:snapToGrid w:val="0"/>
              <w:jc w:val="right"/>
            </w:pPr>
            <w:r>
              <w:rPr>
                <w:rFonts w:ascii="宋体" w:eastAsia="宋体" w:hAnsi="宋体" w:cs="宋体"/>
                <w:b w:val="0"/>
                <w:i w:val="0"/>
                <w:color w:val="000000"/>
                <w:sz w:val="14"/>
              </w:rPr>
              <w:t xml:space="preserve">3,617,303.54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3,616,823.39</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480.15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2010350</w:t>
            </w:r>
          </w:p>
        </w:tc>
        <w:tc>
          <w:tcPr>
            <w:tcW w:w="2520" w:type="dxa"/>
            <w:tcBorders/>
            <w:vAlign w:val="center"/>
          </w:tcPr>
          <w:p>
            <w:pPr>
              <w:snapToGrid w:val="0"/>
              <w:jc w:val="left"/>
            </w:pPr>
            <w:r>
              <w:rPr>
                <w:rFonts w:ascii="宋体" w:eastAsia="宋体" w:hAnsi="宋体" w:cs="宋体"/>
                <w:b w:val="0"/>
                <w:i w:val="0"/>
                <w:color w:val="000000"/>
                <w:sz w:val="14"/>
              </w:rPr>
              <w:t xml:space="preserve">事业运行</w:t>
            </w:r>
          </w:p>
        </w:tc>
        <w:tc>
          <w:tcPr>
            <w:tcW w:w="1240" w:type="dxa"/>
            <w:tcBorders/>
            <w:vAlign w:val="center"/>
          </w:tcPr>
          <w:p>
            <w:pPr>
              <w:snapToGrid w:val="0"/>
              <w:jc w:val="right"/>
            </w:pPr>
            <w:r>
              <w:rPr>
                <w:rFonts w:ascii="宋体" w:eastAsia="宋体" w:hAnsi="宋体" w:cs="宋体"/>
                <w:b w:val="0"/>
                <w:i w:val="0"/>
                <w:color w:val="000000"/>
                <w:sz w:val="14"/>
              </w:rPr>
              <w:t xml:space="preserve">3,617,303.54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3,616,823.39</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480.15</w:t>
            </w: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22" w:name="_Toc85548837"/>
      <w:r>
        <w:rPr>
          <w:rFonts w:ascii="黑体" w:eastAsia="黑体" w:hAnsi="黑体" w:cs="Times New Roman" w:hint="eastAsia"/>
          <w:sz w:val="30"/>
          <w:szCs w:val="30"/>
          <w:highlight w:val="none"/>
          <w:u w:val="none"/>
          <w:lang w:val="en-US" w:eastAsia="zh-CN"/>
        </w:rPr>
        <w:t xml:space="preserve">三、《收入决算表（按单位列示）》</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单位：天津市外事综合服务中心（天津市城市国际化研究中心）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3,323,406.01</w:t>
            </w:r>
          </w:p>
        </w:tc>
        <w:tc>
          <w:tcPr>
            <w:tcW w:w="580" w:type="dxa"/>
            <w:tcBorders/>
            <w:vAlign w:val="center"/>
          </w:tcPr>
          <w:p>
            <w:pPr>
              <w:snapToGrid w:val="0"/>
              <w:jc w:val="right"/>
            </w:pPr>
            <w:r>
              <w:rPr>
                <w:rFonts w:ascii="宋体" w:eastAsia="宋体" w:hAnsi="宋体" w:cs="宋体"/>
                <w:b w:val="0"/>
                <w:i w:val="0"/>
                <w:color w:val="000000"/>
                <w:sz w:val="9"/>
              </w:rPr>
              <w:t xml:space="preserve">3,617,303.54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3,616,823.39</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480.15</w:t>
            </w:r>
          </w:p>
        </w:tc>
        <w:tc>
          <w:tcPr>
            <w:tcW w:w="580" w:type="dxa"/>
            <w:tcBorders/>
            <w:vAlign w:val="center"/>
          </w:tcPr>
          <w:p>
            <w:pPr>
              <w:snapToGrid w:val="0"/>
              <w:jc w:val="right"/>
            </w:pPr>
            <w:r>
              <w:rPr>
                <w:rFonts w:ascii="宋体" w:eastAsia="宋体" w:hAnsi="宋体" w:cs="宋体"/>
                <w:b w:val="0"/>
                <w:i w:val="0"/>
                <w:color w:val="000000"/>
                <w:sz w:val="9"/>
              </w:rPr>
              <w:t xml:space="preserve">-293,897.53</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-293,897.53</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-293,897.53</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302701</w:t>
            </w:r>
          </w:p>
        </w:tc>
        <w:tc>
          <w:tcPr>
            <w:tcW w:w="1520" w:type="dxa"/>
            <w:tcBorders/>
            <w:vAlign w:val="center"/>
          </w:tcPr>
          <w:p>
            <w:pPr>
              <w:snapToGrid w:val="0"/>
              <w:jc w:val="center"/>
            </w:pPr>
            <w:r>
              <w:rPr>
                <w:rFonts w:ascii="宋体" w:eastAsia="宋体" w:hAnsi="宋体" w:cs="宋体"/>
                <w:b w:val="0"/>
                <w:i w:val="0"/>
                <w:color w:val="000000"/>
                <w:sz w:val="9"/>
              </w:rPr>
              <w:t xml:space="preserve">天津市外事综合服务中心（天津市城市国际化研究中心）</w:t>
            </w:r>
          </w:p>
        </w:tc>
        <w:tc>
          <w:tcPr>
            <w:tcW w:w="580" w:type="dxa"/>
            <w:tcBorders/>
            <w:vAlign w:val="center"/>
          </w:tcPr>
          <w:p>
            <w:pPr>
              <w:snapToGrid w:val="0"/>
              <w:jc w:val="right"/>
            </w:pPr>
            <w:r>
              <w:rPr>
                <w:rFonts w:ascii="宋体" w:eastAsia="宋体" w:hAnsi="宋体" w:cs="宋体"/>
                <w:b w:val="0"/>
                <w:i w:val="0"/>
                <w:color w:val="000000"/>
                <w:sz w:val="9"/>
              </w:rPr>
              <w:t xml:space="preserve">3,323,406.01</w:t>
            </w:r>
          </w:p>
        </w:tc>
        <w:tc>
          <w:tcPr>
            <w:tcW w:w="580" w:type="dxa"/>
            <w:tcBorders/>
            <w:vAlign w:val="center"/>
          </w:tcPr>
          <w:p>
            <w:pPr>
              <w:snapToGrid w:val="0"/>
              <w:jc w:val="right"/>
            </w:pPr>
            <w:r>
              <w:rPr>
                <w:rFonts w:ascii="宋体" w:eastAsia="宋体" w:hAnsi="宋体" w:cs="宋体"/>
                <w:b w:val="0"/>
                <w:i w:val="0"/>
                <w:color w:val="000000"/>
                <w:sz w:val="9"/>
              </w:rPr>
              <w:t xml:space="preserve">3,617,303.54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3,616,823.39</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480.15</w:t>
            </w:r>
          </w:p>
        </w:tc>
        <w:tc>
          <w:tcPr>
            <w:tcW w:w="580" w:type="dxa"/>
            <w:tcBorders/>
            <w:vAlign w:val="center"/>
          </w:tcPr>
          <w:p>
            <w:pPr>
              <w:snapToGrid w:val="0"/>
              <w:jc w:val="right"/>
            </w:pPr>
            <w:r>
              <w:rPr>
                <w:rFonts w:ascii="宋体" w:eastAsia="宋体" w:hAnsi="宋体" w:cs="宋体"/>
                <w:b w:val="0"/>
                <w:i w:val="0"/>
                <w:color w:val="000000"/>
                <w:sz w:val="9"/>
              </w:rPr>
              <w:t xml:space="preserve">-293,897.53</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-293,897.53</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-293,897.53</w:t>
            </w: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23" w:name="_Toc1152743616"/>
      <w:r>
        <w:rPr>
          <w:rFonts w:ascii="黑体" w:eastAsia="黑体" w:hAnsi="黑体" w:cs="Times New Roman" w:hint="eastAsia"/>
          <w:sz w:val="30"/>
          <w:szCs w:val="30"/>
          <w:highlight w:val="none"/>
          <w:u w:val="none"/>
          <w:lang w:val="en-US" w:eastAsia="zh-CN"/>
        </w:rPr>
        <w:t xml:space="preserve">四、《支出决算表》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单位：天津市外事综合服务中心（天津市城市国际化研究中心）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3,244,508.68</w:t>
            </w:r>
          </w:p>
        </w:tc>
        <w:tc>
          <w:tcPr>
            <w:tcW w:w="1320" w:type="dxa"/>
            <w:tcBorders/>
            <w:vAlign w:val="center"/>
          </w:tcPr>
          <w:p>
            <w:pP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3,244,508.68</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w:t>
            </w:r>
          </w:p>
        </w:tc>
        <w:tc>
          <w:tcPr>
            <w:tcW w:w="4400" w:type="dxa"/>
            <w:tcBorders/>
            <w:vAlign w:val="center"/>
          </w:tcPr>
          <w:p>
            <w:pPr>
              <w:snapToGrid w:val="0"/>
              <w:jc w:val="left"/>
            </w:pPr>
            <w:r>
              <w:rPr>
                <w:rFonts w:ascii="宋体" w:eastAsia="宋体" w:hAnsi="宋体" w:cs="宋体"/>
                <w:b w:val="0"/>
                <w:i w:val="0"/>
                <w:color w:val="000000"/>
                <w:sz w:val="15"/>
              </w:rPr>
              <w:t xml:space="preserve">一般公共服务支出</w:t>
            </w:r>
          </w:p>
        </w:tc>
        <w:tc>
          <w:tcPr>
            <w:tcW w:w="1320" w:type="dxa"/>
            <w:tcBorders/>
            <w:vAlign w:val="center"/>
          </w:tcPr>
          <w:p>
            <w:pPr>
              <w:snapToGrid w:val="0"/>
              <w:jc w:val="right"/>
            </w:pPr>
            <w:r>
              <w:rPr>
                <w:rFonts w:ascii="宋体" w:eastAsia="宋体" w:hAnsi="宋体" w:cs="宋体"/>
                <w:b w:val="0"/>
                <w:i w:val="0"/>
                <w:color w:val="000000"/>
                <w:sz w:val="15"/>
              </w:rPr>
              <w:t xml:space="preserve">3,244,508.68</w:t>
            </w:r>
          </w:p>
        </w:tc>
        <w:tc>
          <w:tcPr>
            <w:tcW w:w="1320" w:type="dxa"/>
            <w:tcBorders/>
            <w:vAlign w:val="center"/>
          </w:tcPr>
          <w:p>
            <w:pP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3,244,508.68</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20103</w:t>
            </w:r>
          </w:p>
        </w:tc>
        <w:tc>
          <w:tcPr>
            <w:tcW w:w="4400" w:type="dxa"/>
            <w:tcBorders/>
            <w:vAlign w:val="center"/>
          </w:tcPr>
          <w:p>
            <w:pPr>
              <w:snapToGrid w:val="0"/>
              <w:jc w:val="left"/>
            </w:pPr>
            <w:r>
              <w:rPr>
                <w:rFonts w:ascii="宋体" w:eastAsia="宋体" w:hAnsi="宋体" w:cs="宋体"/>
                <w:b w:val="0"/>
                <w:i w:val="0"/>
                <w:color w:val="000000"/>
                <w:sz w:val="15"/>
              </w:rPr>
              <w:t xml:space="preserve">政府办公厅（室）及相关机构事务</w:t>
            </w:r>
          </w:p>
        </w:tc>
        <w:tc>
          <w:tcPr>
            <w:tcW w:w="1320" w:type="dxa"/>
            <w:tcBorders/>
            <w:vAlign w:val="center"/>
          </w:tcPr>
          <w:p>
            <w:pPr>
              <w:snapToGrid w:val="0"/>
              <w:jc w:val="right"/>
            </w:pPr>
            <w:r>
              <w:rPr>
                <w:rFonts w:ascii="宋体" w:eastAsia="宋体" w:hAnsi="宋体" w:cs="宋体"/>
                <w:b w:val="0"/>
                <w:i w:val="0"/>
                <w:color w:val="000000"/>
                <w:sz w:val="15"/>
              </w:rPr>
              <w:t xml:space="preserve">3,244,508.68</w:t>
            </w:r>
          </w:p>
        </w:tc>
        <w:tc>
          <w:tcPr>
            <w:tcW w:w="1320" w:type="dxa"/>
            <w:tcBorders/>
            <w:vAlign w:val="center"/>
          </w:tcPr>
          <w:p>
            <w:pP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3,244,508.68</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2010350</w:t>
            </w:r>
          </w:p>
        </w:tc>
        <w:tc>
          <w:tcPr>
            <w:tcW w:w="4400" w:type="dxa"/>
            <w:tcBorders/>
            <w:vAlign w:val="center"/>
          </w:tcPr>
          <w:p>
            <w:pPr>
              <w:snapToGrid w:val="0"/>
              <w:jc w:val="left"/>
            </w:pPr>
            <w:r>
              <w:rPr>
                <w:rFonts w:ascii="宋体" w:eastAsia="宋体" w:hAnsi="宋体" w:cs="宋体"/>
                <w:b w:val="0"/>
                <w:i w:val="0"/>
                <w:color w:val="000000"/>
                <w:sz w:val="15"/>
              </w:rPr>
              <w:t xml:space="preserve">事业运行</w:t>
            </w:r>
          </w:p>
        </w:tc>
        <w:tc>
          <w:tcPr>
            <w:tcW w:w="1320" w:type="dxa"/>
            <w:tcBorders/>
            <w:vAlign w:val="center"/>
          </w:tcPr>
          <w:p>
            <w:pPr>
              <w:snapToGrid w:val="0"/>
              <w:jc w:val="right"/>
            </w:pPr>
            <w:r>
              <w:rPr>
                <w:rFonts w:ascii="宋体" w:eastAsia="宋体" w:hAnsi="宋体" w:cs="宋体"/>
                <w:b w:val="0"/>
                <w:i w:val="0"/>
                <w:color w:val="000000"/>
                <w:sz w:val="15"/>
              </w:rPr>
              <w:t xml:space="preserve">3,244,508.68</w:t>
            </w:r>
          </w:p>
        </w:tc>
        <w:tc>
          <w:tcPr>
            <w:tcW w:w="1320" w:type="dxa"/>
            <w:tcBorders/>
            <w:vAlign w:val="center"/>
          </w:tcPr>
          <w:p>
            <w:pP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3,244,508.68</w:t>
            </w: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 w:val="0"/>
          <w:sz w:val="30"/>
          <w:szCs w:val="30"/>
          <w:highlight w:val="none"/>
          <w:u w:val="none"/>
          <w:lang w:val="en-US" w:eastAsia="zh-CN"/>
        </w:rPr>
      </w:pPr>
      <w:bookmarkStart w:id="24" w:name="_Toc1711974525"/>
      <w:r>
        <w:rPr>
          <w:rFonts w:ascii="黑体" w:eastAsia="黑体" w:hAnsi="黑体" w:cs="Times New Roman" w:hint="eastAsia"/>
          <w:sz w:val="30"/>
          <w:szCs w:val="30"/>
          <w:highlight w:val="none"/>
          <w:u w:val="none"/>
          <w:lang w:val="en-US" w:eastAsia="zh-CN"/>
        </w:rPr>
        <w:t xml:space="preserve">五、《财政拨款收入支出决算总表》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单位：天津市外事综合服务中心（天津市城市国际化研究中心）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eastAsia="黑体" w:hAnsi="仿宋"/>
          <w:sz w:val="32"/>
          <w:szCs w:val="32"/>
          <w:highlight w:val="none"/>
          <w:u w:val="none"/>
          <w:lang w:val="en-US" w:eastAsia="zh-CN"/>
        </w:rPr>
      </w:pPr>
      <w:r>
        <w:rPr>
          <w:rFonts w:ascii="黑体" w:eastAsia="黑体" w:hAnsi="仿宋" w:cs="Times New Roman" w:hint="eastAsia"/>
          <w:sz w:val="21"/>
          <w:szCs w:val="21"/>
          <w:highlight w:val="none"/>
          <w:u w:val="none"/>
          <w:lang w:val="en-US" w:eastAsia="zh-CN"/>
        </w:rPr>
        <w:t xml:space="preserve">天津市外事综合服务中心（天津市城市国际化研究中心）2024年度财政拨款收入支出决算总表为空表。</w:t>
      </w:r>
      <w:bookmarkStart w:id="25" w:name="_Toc524951764"/>
      <w:bookmarkStart w:id="26" w:name="_Toc1872910203"/>
      <w:bookmarkStart w:id="27" w:name="_Toc1437764080"/>
    </w:p>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 w:val="0"/>
          <w:bCs w:val="0"/>
          <w:sz w:val="30"/>
          <w:szCs w:val="30"/>
          <w:highlight w:val="none"/>
          <w:u w:val="none"/>
          <w:lang w:val="en-US" w:eastAsia="zh-CN"/>
        </w:rPr>
      </w:pPr>
      <w:bookmarkStart w:id="28" w:name="_Toc1169939169"/>
      <w:r>
        <w:rPr>
          <w:rFonts w:ascii="黑体" w:eastAsia="黑体" w:hAnsi="黑体" w:cs="Times New Roman" w:hint="eastAsia"/>
          <w:sz w:val="30"/>
          <w:szCs w:val="30"/>
          <w:highlight w:val="none"/>
          <w:u w:val="none"/>
          <w:lang w:val="en-US" w:eastAsia="zh-CN"/>
        </w:rPr>
        <w:t xml:space="preserve">六、《一般公共预算财政拨款支出决算表》</w:t>
      </w:r>
      <w:bookmarkEnd w:id="25"/>
      <w:bookmarkEnd w:id="26"/>
      <w:bookmarkEnd w:id="27"/>
      <w:bookmarkEnd w:id="2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单位：天津市外事综合服务中心（天津市城市国际化研究中心）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p>
        </w:tc>
        <w:tc>
          <w:tcPr>
            <w:tcW w:w="348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eastAsia="黑体" w:hAnsi="仿宋"/>
          <w:sz w:val="32"/>
          <w:szCs w:val="32"/>
          <w:highlight w:val="none"/>
          <w:u w:val="none"/>
          <w:lang w:val="en-US" w:eastAsia="zh-CN"/>
        </w:rPr>
      </w:pPr>
      <w:r>
        <w:rPr>
          <w:rFonts w:ascii="黑体" w:eastAsia="黑体" w:hAnsi="仿宋" w:cs="Times New Roman" w:hint="eastAsia"/>
          <w:sz w:val="21"/>
          <w:szCs w:val="21"/>
          <w:highlight w:val="none"/>
          <w:u w:val="none"/>
          <w:lang w:val="en-US" w:eastAsia="zh-CN"/>
        </w:rPr>
        <w:t xml:space="preserve">天津市外事综合服务中心（天津市城市国际化研究中心）2024年度一般公共预算财政拨款支出决算表为空表。</w:t>
      </w:r>
      <w:bookmarkStart w:id="29" w:name="_Toc1001475672"/>
      <w:bookmarkStart w:id="30" w:name="_Toc186484095"/>
      <w:bookmarkStart w:id="31" w:name="_Toc1014896516"/>
    </w:p>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bCs w:val="0"/>
          <w:sz w:val="30"/>
          <w:szCs w:val="30"/>
          <w:highlight w:val="none"/>
          <w:u w:val="none"/>
          <w:lang w:val="en-US" w:eastAsia="zh-CN"/>
        </w:rPr>
      </w:pPr>
      <w:bookmarkStart w:id="32" w:name="_Toc807341451"/>
      <w:r>
        <w:rPr>
          <w:rFonts w:ascii="黑体" w:eastAsia="黑体" w:hAnsi="黑体" w:cs="Times New Roman" w:hint="eastAsia"/>
          <w:sz w:val="30"/>
          <w:szCs w:val="30"/>
          <w:highlight w:val="none"/>
          <w:u w:val="none"/>
          <w:lang w:val="en-US" w:eastAsia="zh-CN"/>
        </w:rPr>
        <w:t xml:space="preserve">七、《一般公共预算财政拨款基本支出决算表》</w:t>
      </w:r>
      <w:bookmarkEnd w:id="29"/>
      <w:bookmarkEnd w:id="30"/>
      <w:bookmarkEnd w:id="31"/>
      <w:bookmarkEnd w:id="3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单位：天津市外事综合服务中心（天津市城市国际化研究中心）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eastAsia="黑体" w:hAnsi="仿宋"/>
          <w:sz w:val="32"/>
          <w:szCs w:val="32"/>
          <w:highlight w:val="none"/>
          <w:u w:val="none"/>
          <w:lang w:val="en-US" w:eastAsia="zh-CN"/>
        </w:rPr>
      </w:pPr>
      <w:r>
        <w:rPr>
          <w:rFonts w:ascii="黑体" w:eastAsia="黑体" w:hAnsi="仿宋" w:cs="Times New Roman" w:hint="eastAsia"/>
          <w:sz w:val="21"/>
          <w:szCs w:val="21"/>
          <w:highlight w:val="none"/>
          <w:u w:val="none"/>
          <w:lang w:val="en-US" w:eastAsia="zh-CN"/>
        </w:rPr>
        <w:t xml:space="preserve">天津市外事综合服务中心（天津市城市国际化研究中心）2024年度一般公共预算财政拨款基本支出决算表为空表。</w:t>
      </w: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Cs w:val="0"/>
          <w:sz w:val="30"/>
          <w:szCs w:val="30"/>
          <w:highlight w:val="none"/>
          <w:u w:val="none"/>
          <w:lang w:val="en-US" w:eastAsia="zh-CN"/>
        </w:rPr>
      </w:pPr>
      <w:r>
        <w:br w:type="page"/>
      </w:r>
      <w:bookmarkStart w:id="33" w:name="_Toc1059543692"/>
      <w:bookmarkStart w:id="34" w:name="_Toc2050619938"/>
      <w:bookmarkStart w:id="35" w:name="_Toc1972277765"/>
      <w:bookmarkStart w:id="36" w:name="_Toc1186085211"/>
      <w:r>
        <w:rPr>
          <w:rFonts w:ascii="黑体" w:eastAsia="黑体" w:hAnsi="黑体" w:cs="Times New Roman" w:hint="eastAsia"/>
          <w:sz w:val="30"/>
          <w:szCs w:val="30"/>
          <w:highlight w:val="none"/>
          <w:u w:val="none"/>
          <w:lang w:val="en-US" w:eastAsia="zh-CN"/>
        </w:rPr>
        <w:t xml:space="preserve">八、《政府性基金预算财政拨款收入支出决算表》</w:t>
      </w:r>
      <w:bookmarkEnd w:id="33"/>
      <w:bookmarkEnd w:id="34"/>
      <w:bookmarkEnd w:id="35"/>
      <w:bookmarkEnd w:id="36"/>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单位：天津市外事综合服务中心（天津市城市国际化研究中心）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eastAsia="黑体" w:hAnsi="仿宋"/>
          <w:sz w:val="32"/>
          <w:szCs w:val="32"/>
          <w:highlight w:val="none"/>
          <w:u w:val="none"/>
          <w:lang w:val="en-US" w:eastAsia="zh-CN"/>
        </w:rPr>
      </w:pPr>
      <w:r>
        <w:rPr>
          <w:rFonts w:ascii="黑体" w:eastAsia="黑体" w:hAnsi="仿宋" w:cs="Times New Roman" w:hint="eastAsia"/>
          <w:sz w:val="21"/>
          <w:szCs w:val="21"/>
          <w:highlight w:val="none"/>
          <w:u w:val="none"/>
          <w:lang w:val="en-US" w:eastAsia="zh-CN"/>
        </w:rPr>
        <w:t xml:space="preserve">天津市外事综合服务中心（天津市城市国际化研究中心）2024年度政府性基金预算财政拨款收入支出决算表为空表。</w:t>
      </w:r>
      <w:bookmarkStart w:id="37" w:name="_Toc1662304910"/>
      <w:bookmarkStart w:id="38" w:name="_Toc1951730910"/>
      <w:bookmarkStart w:id="39" w:name="_Toc816430520"/>
    </w:p>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 w:val="0"/>
          <w:sz w:val="30"/>
          <w:szCs w:val="30"/>
          <w:highlight w:val="none"/>
          <w:u w:val="none"/>
          <w:lang w:val="en-US" w:eastAsia="zh-CN"/>
        </w:rPr>
      </w:pPr>
      <w:bookmarkStart w:id="40" w:name="_Toc1590929823"/>
      <w:r>
        <w:rPr>
          <w:rFonts w:ascii="黑体" w:eastAsia="黑体" w:hAnsi="黑体" w:cs="Times New Roman" w:hint="eastAsia"/>
          <w:sz w:val="30"/>
          <w:szCs w:val="30"/>
          <w:highlight w:val="none"/>
          <w:u w:val="none"/>
          <w:lang w:val="en-US" w:eastAsia="zh-CN"/>
        </w:rPr>
        <w:t xml:space="preserve">九、《国有资本经营预算财政拨款收入支出决算表》</w:t>
      </w:r>
      <w:bookmarkEnd w:id="37"/>
      <w:bookmarkEnd w:id="38"/>
      <w:bookmarkEnd w:id="39"/>
      <w:bookmarkEnd w:id="4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单位：天津市外事综合服务中心（天津市城市国际化研究中心）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eastAsia="黑体" w:hAnsi="仿宋"/>
          <w:sz w:val="32"/>
          <w:szCs w:val="32"/>
          <w:highlight w:val="none"/>
          <w:u w:val="none"/>
          <w:lang w:val="en-US" w:eastAsia="zh-CN"/>
        </w:rPr>
      </w:pPr>
      <w:r>
        <w:rPr>
          <w:rFonts w:ascii="黑体" w:eastAsia="黑体" w:hAnsi="仿宋" w:cs="Times New Roman" w:hint="eastAsia"/>
          <w:sz w:val="21"/>
          <w:szCs w:val="21"/>
          <w:highlight w:val="none"/>
          <w:u w:val="none"/>
          <w:lang w:val="en-US" w:eastAsia="zh-CN"/>
        </w:rPr>
        <w:t xml:space="preserve">天津市外事综合服务中心（天津市城市国际化研究中心）2024年国有资本经营预算财政拨款收入支出决算表为空表。</w:t>
      </w:r>
      <w:bookmarkStart w:id="41" w:name="_Toc2076180092"/>
      <w:bookmarkStart w:id="42" w:name="_Toc1474728957"/>
      <w:bookmarkStart w:id="43" w:name="_Toc1743858547"/>
    </w:p>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Cs w:val="0"/>
          <w:sz w:val="30"/>
          <w:szCs w:val="30"/>
          <w:highlight w:val="none"/>
          <w:u w:val="none"/>
          <w:lang w:val="en-US" w:eastAsia="zh-CN"/>
        </w:rPr>
      </w:pPr>
      <w:bookmarkStart w:id="44" w:name="_Toc438646364"/>
      <w:r>
        <w:rPr>
          <w:rFonts w:ascii="黑体" w:eastAsia="黑体" w:hAnsi="黑体" w:cs="Times New Roman" w:hint="eastAsia"/>
          <w:sz w:val="30"/>
          <w:szCs w:val="30"/>
          <w:highlight w:val="none"/>
          <w:u w:val="none"/>
          <w:lang w:val="en-US" w:eastAsia="zh-CN"/>
        </w:rPr>
        <w:t xml:space="preserve">十、《财政拨款“三公”经费支出决算表》</w:t>
      </w:r>
      <w:bookmarkEnd w:id="41"/>
      <w:bookmarkEnd w:id="42"/>
      <w:bookmarkEnd w:id="43"/>
      <w:bookmarkEnd w:id="4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单位：天津市外事综合服务中心（天津市城市国际化研究中心）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eastAsia="黑体" w:hAnsi="仿宋"/>
          <w:sz w:val="32"/>
          <w:szCs w:val="32"/>
          <w:highlight w:val="none"/>
          <w:u w:val="none"/>
          <w:lang w:val="en-US" w:eastAsia="zh-CN"/>
        </w:rPr>
      </w:pPr>
      <w:r>
        <w:rPr>
          <w:rFonts w:ascii="黑体" w:eastAsia="黑体" w:hAnsi="仿宋" w:cs="Times New Roman" w:hint="eastAsia"/>
          <w:sz w:val="21"/>
          <w:szCs w:val="21"/>
          <w:highlight w:val="none"/>
          <w:u w:val="none"/>
          <w:lang w:val="en-US" w:eastAsia="zh-CN"/>
        </w:rPr>
        <w:t xml:space="preserve">天津市外事综合服务中心（天津市城市国际化研究中心）2024年财政拨款“三公”经费支出决算表为空表。</w:t>
      </w:r>
    </w:p>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bookmarkStart w:id="45" w:name="_Toc1660810272"/>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cs="Times New Roman" w:hint="eastAsia"/>
          <w:sz w:val="30"/>
          <w:szCs w:val="30"/>
          <w:highlight w:val="none"/>
          <w:u w:val="none"/>
          <w:lang w:val="en-US" w:eastAsia="zh-CN"/>
        </w:rPr>
      </w:pPr>
      <w:bookmarkStart w:id="46" w:name="_Toc2044509788"/>
      <w:bookmarkStart w:id="47" w:name="_Toc173785173"/>
      <w:bookmarkStart w:id="48" w:name="_Toc18079597"/>
      <w:r>
        <w:rPr>
          <w:rFonts w:ascii="黑体" w:eastAsia="黑体" w:hAnsi="黑体" w:cs="Times New Roman" w:hint="eastAsia"/>
          <w:sz w:val="30"/>
          <w:szCs w:val="30"/>
          <w:highlight w:val="none"/>
          <w:u w:val="none"/>
          <w:lang w:val="en-US" w:eastAsia="zh-CN"/>
        </w:rPr>
        <w:t xml:space="preserve">十一、《项目支出决算表》</w:t>
      </w:r>
      <w:bookmarkEnd w:id="46"/>
      <w:bookmarkEnd w:id="47"/>
      <w:bookmarkEnd w:id="4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单位：天津市外事综合服务中心（天津市城市国际化研究中心）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p>
        </w:tc>
        <w:tc>
          <w:tcPr>
            <w:tcW w:w="4560" w:type="dxa"/>
            <w:tcBorders/>
            <w:vAlign w:val="center"/>
          </w:tcPr>
          <w:p>
            <w:pPr/>
          </w:p>
        </w:tc>
        <w:tc>
          <w:tcPr>
            <w:tcW w:w="12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eastAsia="黑体" w:hAnsi="仿宋"/>
          <w:sz w:val="21"/>
          <w:szCs w:val="21"/>
          <w:highlight w:val="none"/>
          <w:u w:val="none"/>
          <w:lang w:val="en-US" w:eastAsia="zh-CN"/>
        </w:rPr>
      </w:pPr>
      <w:r>
        <w:rPr>
          <w:rFonts w:ascii="黑体" w:eastAsia="黑体" w:hAnsi="仿宋" w:cs="Times New Roman" w:hint="eastAsia"/>
          <w:sz w:val="21"/>
          <w:szCs w:val="21"/>
          <w:highlight w:val="none"/>
          <w:u w:val="none"/>
          <w:lang w:val="en-US" w:eastAsia="zh-CN"/>
        </w:rPr>
        <w:t xml:space="preserve">天津市外事综合服务中心（天津市城市国际化研究中心）2024年项目支出决算表为空表。</w:t>
      </w:r>
    </w:p>
    <w:p>
      <w:pPr>
        <w:pageBreakBefore w:val="0"/>
        <w:kinsoku/>
        <w:wordWrap/>
        <w:overflowPunct/>
        <w:topLinePunct w:val="0"/>
        <w:autoSpaceDE/>
        <w:autoSpaceDN/>
        <w:bidi w:val="0"/>
        <w:snapToGrid/>
        <w:rPr>
          <w:rFonts w:hint="eastAsia"/>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1"/>
        <w:pageBreakBefore w:val="0"/>
        <w:kinsoku/>
        <w:wordWrap/>
        <w:overflowPunct/>
        <w:topLinePunct w:val="0"/>
        <w:autoSpaceDE/>
        <w:autoSpaceDN/>
        <w:bidi w:val="0"/>
        <w:snapToGrid/>
        <w:spacing w:before="0" w:after="0" w:line="600" w:lineRule="exact"/>
        <w:jc w:val="center"/>
        <w:rPr>
          <w:rFonts w:ascii="黑体" w:eastAsia="黑体" w:hint="eastAsia"/>
          <w:sz w:val="30"/>
          <w:szCs w:val="30"/>
          <w:highlight w:val="none"/>
          <w:u w:val="none"/>
          <w:lang w:val="en-US" w:eastAsia="zh-CN"/>
        </w:rPr>
      </w:pPr>
      <w:bookmarkEnd w:id="45"/>
      <w:bookmarkStart w:id="49" w:name="_Toc229642691"/>
      <w:bookmarkStart w:id="50" w:name="_Toc190171269"/>
      <w:bookmarkStart w:id="51" w:name="_Toc1068592552"/>
      <w:bookmarkStart w:id="52" w:name="_Toc245797798"/>
      <w:r>
        <w:rPr>
          <w:rFonts w:ascii="方正小标宋简体" w:eastAsia="方正小标宋简体" w:hAnsi="方正小标宋简体" w:cs="方正小标宋简体" w:hint="eastAsia"/>
          <w:b w:val="0"/>
          <w:sz w:val="44"/>
          <w:szCs w:val="44"/>
          <w:highlight w:val="none"/>
          <w:u w:val="none"/>
          <w:lang w:val="en-US" w:eastAsia="zh-CN"/>
        </w:rPr>
        <w:t xml:space="preserve">第三部分 2024年度部门决算情况说明</w:t>
      </w:r>
      <w:bookmarkEnd w:id="49"/>
      <w:bookmarkEnd w:id="50"/>
      <w:bookmarkEnd w:id="51"/>
      <w:bookmarkEnd w:id="52"/>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hint="eastAsia"/>
          <w:bCs w:val="0"/>
          <w:sz w:val="30"/>
          <w:szCs w:val="30"/>
          <w:highlight w:val="none"/>
          <w:u w:val="none"/>
          <w:lang w:val="en-US" w:eastAsia="zh-CN"/>
        </w:rPr>
      </w:pPr>
      <w:bookmarkStart w:id="53" w:name="_Toc1512537805"/>
      <w:bookmarkStart w:id="54" w:name="_Toc752851347"/>
      <w:bookmarkStart w:id="55" w:name="_Toc429281603"/>
      <w:bookmarkStart w:id="56" w:name="_Toc576593978"/>
      <w:r>
        <w:rPr>
          <w:rFonts w:ascii="黑体" w:eastAsia="黑体" w:hAnsi="黑体" w:hint="eastAsia"/>
          <w:bCs w:val="0"/>
          <w:sz w:val="30"/>
          <w:szCs w:val="30"/>
          <w:highlight w:val="none"/>
          <w:u w:val="none"/>
          <w:lang w:val="en-US" w:eastAsia="zh-CN"/>
        </w:rPr>
        <w:t xml:space="preserve">一、收入支出决算总体情况说明</w:t>
      </w:r>
      <w:bookmarkEnd w:id="53"/>
      <w:bookmarkEnd w:id="54"/>
      <w:bookmarkEnd w:id="55"/>
      <w:bookmarkEnd w:id="56"/>
    </w:p>
    <w:p>
      <w:pPr>
        <w:pageBreakBefore w:val="0"/>
        <w:kinsoku/>
        <w:wordWrap/>
        <w:overflowPunct/>
        <w:topLinePunct w:val="0"/>
        <w:autoSpaceDE/>
        <w:autoSpaceDN/>
        <w:bidi w:val="0"/>
        <w:snapToGrid/>
        <w:spacing w:line="600" w:lineRule="exact"/>
        <w:ind w:firstLine="6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天津市外事综合服务中心（天津市城市国际化研究中心）</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年度收入</w:t>
      </w:r>
      <w:r>
        <w:rPr>
          <w:rFonts w:eastAsia="仿宋_GB2312" w:hint="eastAsia"/>
          <w:sz w:val="30"/>
          <w:szCs w:val="30"/>
          <w:highlight w:val="none"/>
          <w:u w:val="none"/>
          <w:lang w:val="en-US" w:eastAsia="zh-CN"/>
        </w:rPr>
        <w:t xml:space="preserve">、支出决算</w:t>
      </w:r>
      <w:r>
        <w:rPr>
          <w:rFonts w:eastAsia="仿宋_GB2312"/>
          <w:sz w:val="30"/>
          <w:szCs w:val="30"/>
          <w:highlight w:val="none"/>
          <w:u w:val="none"/>
          <w:lang w:val="en-US" w:eastAsia="zh-CN"/>
        </w:rPr>
        <w:t xml:space="preserve">总计</w:t>
      </w:r>
      <w:r>
        <w:rPr>
          <w:rFonts w:eastAsia="仿宋_GB2312" w:hint="eastAsia"/>
          <w:sz w:val="30"/>
          <w:szCs w:val="30"/>
          <w:highlight w:val="none"/>
          <w:u w:val="none"/>
          <w:lang w:val="en-US" w:eastAsia="zh-CN"/>
        </w:rPr>
        <w:t xml:space="preserve">3,323,406.01</w:t>
      </w:r>
      <w:r>
        <w:rPr>
          <w:rFonts w:eastAsia="仿宋_GB2312"/>
          <w:sz w:val="30"/>
          <w:szCs w:val="30"/>
          <w:highlight w:val="none"/>
          <w:u w:val="none"/>
          <w:lang w:val="en-US" w:eastAsia="zh-CN"/>
        </w:rPr>
        <w:t xml:space="preserve">元</w:t>
      </w:r>
      <w:r>
        <w:rPr>
          <w:rFonts w:eastAsia="仿宋_GB2312" w:hint="eastAsia"/>
          <w:sz w:val="30"/>
          <w:szCs w:val="30"/>
          <w:highlight w:val="none"/>
          <w:u w:val="none"/>
          <w:lang w:val="en-US" w:eastAsia="zh-CN"/>
        </w:rPr>
        <w:t xml:space="preserve">。</w:t>
      </w:r>
      <w:r>
        <w:rPr>
          <w:rFonts w:eastAsia="仿宋_GB2312"/>
          <w:sz w:val="30"/>
          <w:szCs w:val="30"/>
          <w:highlight w:val="none"/>
          <w:u w:val="none"/>
          <w:lang w:val="en-US" w:eastAsia="zh-CN"/>
        </w:rPr>
        <w:t xml:space="preserve">与</w:t>
      </w:r>
      <w:r>
        <w:rPr>
          <w:rFonts w:eastAsia="仿宋_GB2312" w:hint="eastAsia"/>
          <w:sz w:val="30"/>
          <w:szCs w:val="30"/>
          <w:highlight w:val="none"/>
          <w:u w:val="none"/>
          <w:lang w:val="en-US" w:eastAsia="zh-CN"/>
        </w:rPr>
        <w:t xml:space="preserve">2023</w:t>
      </w:r>
      <w:r>
        <w:rPr>
          <w:rFonts w:eastAsia="仿宋_GB2312"/>
          <w:sz w:val="30"/>
          <w:szCs w:val="30"/>
          <w:highlight w:val="none"/>
          <w:u w:val="none"/>
          <w:lang w:val="en-US" w:eastAsia="zh-CN"/>
        </w:rPr>
        <w:t xml:space="preserve">年</w:t>
      </w:r>
      <w:r>
        <w:rPr>
          <w:rFonts w:eastAsia="仿宋_GB2312" w:hint="eastAsia"/>
          <w:sz w:val="30"/>
          <w:szCs w:val="30"/>
          <w:highlight w:val="none"/>
          <w:u w:val="none"/>
          <w:lang w:val="en-US" w:eastAsia="zh-CN"/>
        </w:rPr>
        <w:t xml:space="preserve">度相比，收、支总计各</w:t>
      </w:r>
      <w:r>
        <w:rPr>
          <w:rFonts w:eastAsia="仿宋_GB2312" w:hint="eastAsia"/>
          <w:sz w:val="30"/>
          <w:szCs w:val="30"/>
          <w:highlight w:val="none"/>
          <w:u w:val="none"/>
          <w:lang w:val="en-US" w:eastAsia="zh-CN"/>
        </w:rPr>
        <w:t xml:space="preserve">增加190,526.33元，增长6.082%</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我单位经营收入增加</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收入包括：</w:t>
      </w:r>
      <w:r>
        <w:rPr>
          <w:rFonts w:eastAsia="仿宋_GB2312" w:hint="eastAsia"/>
          <w:sz w:val="30"/>
          <w:szCs w:val="30"/>
          <w:highlight w:val="none"/>
          <w:u w:val="none"/>
          <w:lang w:val="en-US" w:eastAsia="zh-CN"/>
        </w:rPr>
        <w:t xml:space="preserve">事业单位经营收入3,616,823.39元、其他收入480.15元</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支出包括：</w:t>
      </w:r>
      <w:r>
        <w:rPr>
          <w:rFonts w:eastAsia="仿宋_GB2312" w:hint="eastAsia"/>
          <w:sz w:val="30"/>
          <w:szCs w:val="30"/>
          <w:highlight w:val="none"/>
          <w:u w:val="none"/>
          <w:lang w:val="en-US" w:eastAsia="zh-CN"/>
        </w:rPr>
        <w:t xml:space="preserve">一般公共服务支出3,244,508.68元</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bCs w:val="0"/>
          <w:sz w:val="30"/>
          <w:szCs w:val="30"/>
          <w:highlight w:val="none"/>
          <w:u w:val="none"/>
          <w:lang w:val="en-US" w:eastAsia="zh-CN"/>
        </w:rPr>
      </w:pPr>
      <w:bookmarkStart w:id="57" w:name="_Toc198940905"/>
      <w:bookmarkStart w:id="58" w:name="_Toc1368772982"/>
      <w:bookmarkStart w:id="59" w:name="_Toc1538331348"/>
      <w:bookmarkStart w:id="60" w:name="_Toc1458959096"/>
      <w:r>
        <w:rPr>
          <w:rFonts w:ascii="黑体" w:eastAsia="黑体" w:hAnsi="黑体" w:cs="仿宋_GB2312" w:hint="eastAsia"/>
          <w:bCs w:val="0"/>
          <w:sz w:val="30"/>
          <w:szCs w:val="30"/>
          <w:highlight w:val="none"/>
          <w:u w:val="none"/>
          <w:lang w:val="en-US" w:eastAsia="zh-CN"/>
        </w:rPr>
        <w:t xml:space="preserve">二、收入决算情况说明</w:t>
      </w:r>
      <w:bookmarkEnd w:id="57"/>
      <w:bookmarkEnd w:id="58"/>
      <w:bookmarkEnd w:id="59"/>
      <w:bookmarkEnd w:id="60"/>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天津市外事综合服务中心（天津市城市国际化研究中心）</w:t>
      </w:r>
      <w:r>
        <w:rPr>
          <w:rFonts w:eastAsia="仿宋_GB2312" w:hint="eastAsia"/>
          <w:sz w:val="30"/>
          <w:szCs w:val="30"/>
          <w:highlight w:val="none"/>
          <w:u w:val="none"/>
          <w:lang w:val="en-US" w:eastAsia="zh-CN"/>
        </w:rPr>
        <w:t xml:space="preserve">2024年度本年收入合计</w:t>
      </w:r>
      <w:r>
        <w:rPr>
          <w:rFonts w:eastAsia="仿宋_GB2312" w:hint="eastAsia"/>
          <w:sz w:val="30"/>
          <w:szCs w:val="30"/>
          <w:highlight w:val="none"/>
          <w:u w:val="none"/>
          <w:lang w:val="en-US" w:eastAsia="zh-CN"/>
        </w:rPr>
        <w:t xml:space="preserve">3,617,303.54</w:t>
      </w:r>
      <w:r>
        <w:rPr>
          <w:rFonts w:eastAsia="仿宋_GB2312" w:hint="eastAsia"/>
          <w:sz w:val="30"/>
          <w:szCs w:val="30"/>
          <w:highlight w:val="none"/>
          <w:u w:val="none"/>
          <w:lang w:val="en-US" w:eastAsia="zh-CN"/>
        </w:rPr>
        <w:t xml:space="preserve">元，与2023年度相比</w:t>
      </w:r>
      <w:r>
        <w:rPr>
          <w:rFonts w:eastAsia="仿宋_GB2312" w:hint="eastAsia"/>
          <w:sz w:val="30"/>
          <w:szCs w:val="30"/>
          <w:highlight w:val="none"/>
          <w:u w:val="none"/>
          <w:lang w:val="en-US" w:eastAsia="zh-CN"/>
        </w:rPr>
        <w:t xml:space="preserve">增加977,488.77元，</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我单位经营收入增加</w:t>
      </w:r>
      <w:r>
        <w:rPr>
          <w:rFonts w:eastAsia="仿宋_GB2312" w:hint="eastAsia"/>
          <w:sz w:val="30"/>
          <w:szCs w:val="30"/>
          <w:highlight w:val="none"/>
          <w:u w:val="none"/>
          <w:lang w:val="en-US" w:eastAsia="zh-CN"/>
        </w:rPr>
        <w:t xml:space="preserve">。其中：</w:t>
      </w:r>
      <w:r>
        <w:rPr>
          <w:rFonts w:eastAsia="仿宋_GB2312" w:hint="eastAsia"/>
          <w:sz w:val="30"/>
          <w:szCs w:val="30"/>
          <w:highlight w:val="none"/>
          <w:u w:val="none"/>
          <w:lang w:val="en-US" w:eastAsia="zh-CN"/>
        </w:rPr>
        <w:t xml:space="preserve">事业单位经营收入3,616,823.39元，占99.987%；其他收入480.15元，占0.013%</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bCs w:val="0"/>
          <w:sz w:val="30"/>
          <w:szCs w:val="30"/>
          <w:highlight w:val="none"/>
          <w:u w:val="none"/>
          <w:lang w:val="en-US" w:eastAsia="zh-CN"/>
        </w:rPr>
      </w:pPr>
      <w:bookmarkStart w:id="61" w:name="_Toc757245026"/>
      <w:bookmarkStart w:id="62" w:name="_Toc1179339603"/>
      <w:bookmarkStart w:id="63" w:name="_Toc1122681810"/>
      <w:bookmarkStart w:id="64" w:name="_Toc2115235603"/>
      <w:r>
        <w:rPr>
          <w:rFonts w:ascii="黑体" w:eastAsia="黑体" w:hAnsi="黑体" w:cs="仿宋_GB2312" w:hint="eastAsia"/>
          <w:bCs w:val="0"/>
          <w:sz w:val="30"/>
          <w:szCs w:val="30"/>
          <w:highlight w:val="none"/>
          <w:u w:val="none"/>
          <w:lang w:val="en-US" w:eastAsia="zh-CN"/>
        </w:rPr>
        <w:t xml:space="preserve">三、支出决算情况说明</w:t>
      </w:r>
      <w:bookmarkEnd w:id="61"/>
      <w:bookmarkEnd w:id="62"/>
      <w:bookmarkEnd w:id="63"/>
      <w:bookmarkEnd w:id="64"/>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天津市外事综合服务中心（天津市城市国际化研究中心）</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w:t>
      </w:r>
      <w:r>
        <w:rPr>
          <w:rFonts w:eastAsia="仿宋_GB2312" w:hint="eastAsia"/>
          <w:sz w:val="30"/>
          <w:szCs w:val="30"/>
          <w:highlight w:val="none"/>
          <w:u w:val="none"/>
          <w:lang w:val="en-US" w:eastAsia="zh-CN"/>
        </w:rPr>
        <w:t xml:space="preserve">本年</w:t>
      </w:r>
      <w:r>
        <w:rPr>
          <w:rFonts w:eastAsia="仿宋_GB2312"/>
          <w:sz w:val="30"/>
          <w:szCs w:val="30"/>
          <w:highlight w:val="none"/>
          <w:u w:val="none"/>
          <w:lang w:val="en-US" w:eastAsia="zh-CN"/>
        </w:rPr>
        <w:t xml:space="preserve">支出</w:t>
      </w:r>
      <w:r>
        <w:rPr>
          <w:rFonts w:eastAsia="仿宋_GB2312" w:hint="eastAsia"/>
          <w:sz w:val="30"/>
          <w:szCs w:val="30"/>
          <w:highlight w:val="none"/>
          <w:u w:val="none"/>
          <w:lang w:val="en-US" w:eastAsia="zh-CN"/>
        </w:rPr>
        <w:t xml:space="preserve">合计</w:t>
      </w:r>
      <w:r>
        <w:rPr>
          <w:rFonts w:eastAsia="仿宋_GB2312" w:hint="eastAsia"/>
          <w:sz w:val="30"/>
          <w:szCs w:val="30"/>
          <w:highlight w:val="none"/>
          <w:u w:val="none"/>
          <w:lang w:val="en-US" w:eastAsia="zh-CN"/>
        </w:rPr>
        <w:t xml:space="preserve">3,244,508.68</w:t>
      </w:r>
      <w:r>
        <w:rPr>
          <w:rFonts w:eastAsia="仿宋_GB2312"/>
          <w:sz w:val="30"/>
          <w:szCs w:val="30"/>
          <w:highlight w:val="none"/>
          <w:u w:val="none"/>
          <w:lang w:val="en-US" w:eastAsia="zh-CN"/>
        </w:rPr>
        <w:t xml:space="preserve">元，</w:t>
      </w:r>
      <w:r>
        <w:rPr>
          <w:rFonts w:eastAsia="仿宋_GB2312" w:hint="eastAsia"/>
          <w:sz w:val="30"/>
          <w:szCs w:val="30"/>
          <w:highlight w:val="none"/>
          <w:u w:val="none"/>
          <w:lang w:val="en-US" w:eastAsia="zh-CN"/>
        </w:rPr>
        <w:t xml:space="preserve">与2023年度相比</w:t>
      </w:r>
      <w:r>
        <w:rPr>
          <w:rFonts w:eastAsia="仿宋_GB2312" w:hint="eastAsia"/>
          <w:sz w:val="30"/>
          <w:szCs w:val="30"/>
          <w:highlight w:val="none"/>
          <w:u w:val="none"/>
          <w:lang w:val="en-US" w:eastAsia="zh-CN"/>
        </w:rPr>
        <w:t xml:space="preserve">增加339,866.12元，</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我单位业务活动增加等因素支出相应增加</w:t>
      </w:r>
      <w:r>
        <w:rPr>
          <w:rFonts w:eastAsia="仿宋_GB2312" w:hint="eastAsia"/>
          <w:sz w:val="30"/>
          <w:szCs w:val="30"/>
          <w:highlight w:val="none"/>
          <w:u w:val="none"/>
          <w:lang w:val="en-US" w:eastAsia="zh-CN"/>
        </w:rPr>
        <w:t xml:space="preserve">。其中：</w:t>
      </w:r>
      <w:r>
        <w:rPr>
          <w:rFonts w:eastAsia="仿宋_GB2312" w:hint="eastAsia"/>
          <w:sz w:val="30"/>
          <w:szCs w:val="30"/>
          <w:highlight w:val="none"/>
          <w:u w:val="none"/>
          <w:lang w:val="en-US" w:eastAsia="zh-CN"/>
        </w:rPr>
        <w:t xml:space="preserve">经营支出3,244,508.68元，占100.000%</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hint="eastAsia"/>
          <w:bCs w:val="0"/>
          <w:sz w:val="30"/>
          <w:szCs w:val="30"/>
          <w:highlight w:val="none"/>
          <w:u w:val="none"/>
          <w:lang w:val="en-US" w:eastAsia="zh-CN"/>
        </w:rPr>
      </w:pPr>
      <w:bookmarkStart w:id="65" w:name="_Toc2034129458"/>
      <w:bookmarkStart w:id="66" w:name="_Toc1029059860"/>
      <w:bookmarkStart w:id="67" w:name="_Toc1320487183"/>
      <w:bookmarkStart w:id="68" w:name="_Toc1121858128"/>
      <w:r>
        <w:rPr>
          <w:rFonts w:ascii="黑体" w:eastAsia="黑体" w:hAnsi="黑体" w:hint="eastAsia"/>
          <w:bCs w:val="0"/>
          <w:sz w:val="30"/>
          <w:szCs w:val="30"/>
          <w:highlight w:val="none"/>
          <w:u w:val="none"/>
          <w:lang w:val="en-US" w:eastAsia="zh-CN"/>
        </w:rPr>
        <w:t xml:space="preserve">四、财政拨款收支决算总体情况说明</w:t>
      </w:r>
      <w:bookmarkEnd w:id="65"/>
      <w:bookmarkEnd w:id="66"/>
      <w:bookmarkEnd w:id="67"/>
      <w:bookmarkEnd w:id="68"/>
    </w:p>
    <w:p>
      <w:pPr>
        <w:pageBreakBefore w:val="0"/>
        <w:kinsoku/>
        <w:wordWrap/>
        <w:overflowPunct/>
        <w:topLinePunct w:val="0"/>
        <w:autoSpaceDE/>
        <w:autoSpaceDN/>
        <w:bidi w:val="0"/>
        <w:snapToGrid/>
        <w:spacing w:line="600" w:lineRule="exact"/>
        <w:ind w:firstLine="6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天津市外事综合服务中心（天津市城市国际化研究中心）</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w:t>
      </w:r>
      <w:r>
        <w:rPr>
          <w:rFonts w:eastAsia="仿宋_GB2312" w:hint="eastAsia"/>
          <w:sz w:val="30"/>
          <w:szCs w:val="30"/>
          <w:highlight w:val="none"/>
          <w:u w:val="none"/>
          <w:lang w:val="en-US" w:eastAsia="zh-CN"/>
        </w:rPr>
        <w:t xml:space="preserve">财政拨款</w:t>
      </w:r>
      <w:r>
        <w:rPr>
          <w:rFonts w:eastAsia="仿宋_GB2312"/>
          <w:sz w:val="30"/>
          <w:szCs w:val="30"/>
          <w:highlight w:val="none"/>
          <w:u w:val="none"/>
          <w:lang w:val="en-US" w:eastAsia="zh-CN"/>
        </w:rPr>
        <w:t xml:space="preserve">收入</w:t>
      </w:r>
      <w:r>
        <w:rPr>
          <w:rFonts w:eastAsia="仿宋_GB2312" w:hint="eastAsia"/>
          <w:sz w:val="30"/>
          <w:szCs w:val="30"/>
          <w:highlight w:val="none"/>
          <w:u w:val="none"/>
          <w:lang w:val="en-US" w:eastAsia="zh-CN"/>
        </w:rPr>
        <w:t xml:space="preserve">、支出决算</w:t>
      </w:r>
      <w:r>
        <w:rPr>
          <w:rFonts w:eastAsia="仿宋_GB2312"/>
          <w:sz w:val="30"/>
          <w:szCs w:val="30"/>
          <w:highlight w:val="none"/>
          <w:u w:val="none"/>
          <w:lang w:val="en-US" w:eastAsia="zh-CN"/>
        </w:rPr>
        <w:t xml:space="preserve">总计</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元。与2023年度相比，财政拨款收、支总计各</w:t>
      </w:r>
      <w:r>
        <w:rPr>
          <w:rFonts w:eastAsia="仿宋_GB2312" w:hint="eastAsia"/>
          <w:sz w:val="30"/>
          <w:szCs w:val="30"/>
          <w:highlight w:val="none"/>
          <w:u w:val="none"/>
          <w:lang w:val="en-US" w:eastAsia="zh-CN"/>
        </w:rPr>
        <w:t xml:space="preserve">增加0.00元，</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天津市外事综合服务中心（天津市城市国际化研究中心）为经费自理公益二类事业单位，2024年预算中没有使用财政拨款安排的支出</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69" w:name="_Toc1723257729"/>
      <w:bookmarkStart w:id="70" w:name="_Toc163136636"/>
      <w:bookmarkStart w:id="71" w:name="_Toc1332076583"/>
      <w:bookmarkStart w:id="72" w:name="_Toc1821624013"/>
      <w:r>
        <w:rPr>
          <w:rFonts w:ascii="黑体" w:eastAsia="黑体" w:hAnsi="黑体" w:cs="仿宋_GB2312" w:hint="eastAsia"/>
          <w:sz w:val="30"/>
          <w:szCs w:val="30"/>
          <w:highlight w:val="none"/>
          <w:u w:val="none"/>
          <w:lang w:val="en-US" w:eastAsia="zh-CN"/>
        </w:rPr>
        <w:t xml:space="preserve">五、一般公共预算财政拨款支出决算情况说明</w:t>
      </w:r>
      <w:bookmarkEnd w:id="69"/>
      <w:bookmarkEnd w:id="70"/>
      <w:bookmarkEnd w:id="71"/>
      <w:bookmarkEnd w:id="72"/>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天津市外事综合服务中心（天津市城市国际化研究中心）2024年度无一般公共预算财政拨款收入、支出和结转结余。</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73" w:name="_Toc1127616914"/>
      <w:bookmarkStart w:id="74" w:name="_Toc1828187861"/>
      <w:bookmarkStart w:id="75" w:name="_Toc1507914859"/>
      <w:bookmarkStart w:id="76" w:name="_Toc1648307680"/>
      <w:r>
        <w:rPr>
          <w:rFonts w:ascii="黑体" w:eastAsia="黑体" w:hAnsi="黑体" w:cs="仿宋_GB2312" w:hint="eastAsia"/>
          <w:sz w:val="30"/>
          <w:szCs w:val="30"/>
          <w:highlight w:val="none"/>
          <w:u w:val="none"/>
          <w:lang w:val="en-US" w:eastAsia="zh-CN"/>
        </w:rPr>
        <w:t xml:space="preserve">六、一般公共预算财政拨款基本支出决算情况说明</w:t>
      </w:r>
      <w:bookmarkEnd w:id="73"/>
      <w:bookmarkEnd w:id="74"/>
      <w:bookmarkEnd w:id="75"/>
      <w:bookmarkEnd w:id="76"/>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天津市外事综合服务中心（天津市城市国际化研究中心）</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年度部门决算一般公共预算财政拨款基本支出</w:t>
      </w:r>
      <w:r>
        <w:rPr>
          <w:rFonts w:eastAsia="仿宋_GB2312" w:hint="eastAsia"/>
          <w:sz w:val="30"/>
          <w:szCs w:val="30"/>
          <w:highlight w:val="none"/>
          <w:u w:val="none"/>
          <w:lang w:val="en-US" w:eastAsia="zh-CN"/>
        </w:rPr>
        <w:t xml:space="preserve">合计</w:t>
      </w:r>
      <w:r>
        <w:rPr>
          <w:rFonts w:eastAsia="仿宋_GB2312" w:hint="eastAsia"/>
          <w:sz w:val="30"/>
          <w:szCs w:val="30"/>
          <w:highlight w:val="none"/>
          <w:u w:val="none"/>
          <w:lang w:val="en-US" w:eastAsia="zh-CN"/>
        </w:rPr>
        <w:t xml:space="preserve">0.00</w:t>
      </w:r>
      <w:r>
        <w:rPr>
          <w:rFonts w:eastAsia="仿宋_GB2312"/>
          <w:sz w:val="30"/>
          <w:szCs w:val="30"/>
          <w:highlight w:val="none"/>
          <w:u w:val="none"/>
          <w:lang w:val="en-US" w:eastAsia="zh-CN"/>
        </w:rPr>
        <w:t xml:space="preserve">元，</w:t>
      </w:r>
      <w:r>
        <w:rPr>
          <w:rFonts w:eastAsia="仿宋_GB2312" w:hint="eastAsia"/>
          <w:sz w:val="30"/>
          <w:szCs w:val="30"/>
          <w:highlight w:val="none"/>
          <w:u w:val="none"/>
          <w:lang w:val="en-US" w:eastAsia="zh-CN"/>
        </w:rPr>
        <w:t xml:space="preserve">与2023年度相比</w:t>
      </w:r>
      <w:r>
        <w:rPr>
          <w:rFonts w:eastAsia="仿宋_GB2312" w:hint="eastAsia"/>
          <w:sz w:val="30"/>
          <w:szCs w:val="30"/>
          <w:highlight w:val="none"/>
          <w:u w:val="none"/>
          <w:lang w:val="en-US" w:eastAsia="zh-CN"/>
        </w:rPr>
        <w:t xml:space="preserve">增加0.00元，</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天津市外事综合服务中心（天津市城市国际化研究中心）为经费自理公益二类事业单位，2024年预算中没有使用财政拨款安排的支出</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77" w:name="_Toc157358551"/>
      <w:bookmarkStart w:id="78" w:name="_Toc1070516966"/>
      <w:bookmarkStart w:id="79" w:name="_Toc314288823"/>
      <w:bookmarkStart w:id="80" w:name="_Toc568131460"/>
      <w:r>
        <w:rPr>
          <w:rFonts w:ascii="黑体" w:eastAsia="黑体" w:hAnsi="黑体" w:cs="仿宋_GB2312" w:hint="eastAsia"/>
          <w:sz w:val="30"/>
          <w:szCs w:val="30"/>
          <w:highlight w:val="none"/>
          <w:u w:val="none"/>
          <w:lang w:val="en-US" w:eastAsia="zh-CN"/>
        </w:rPr>
        <w:t xml:space="preserve">七、政府性基金预算财政拨款收支决算情况说明</w:t>
      </w:r>
      <w:bookmarkEnd w:id="77"/>
      <w:bookmarkEnd w:id="78"/>
      <w:bookmarkEnd w:id="79"/>
      <w:bookmarkEnd w:id="80"/>
    </w:p>
    <w:p>
      <w:pPr>
        <w:pageBreakBefore w:val="0"/>
        <w:kinsoku/>
        <w:wordWrap/>
        <w:overflowPunct/>
        <w:topLinePunct w:val="0"/>
        <w:autoSpaceDE/>
        <w:autoSpaceDN/>
        <w:bidi w:val="0"/>
        <w:snapToGrid/>
        <w:spacing w:line="600" w:lineRule="exact"/>
        <w:ind w:firstLine="600" w:firstLineChars="200"/>
        <w:rPr>
          <w:rFonts w:ascii="楷体" w:eastAsia="楷体" w:hAnsi="楷体" w:cs="楷体"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天津市外事综合服务中心（天津市城市国际化研究中心）2024年度无政府性基金预算财政拨款收入、支出和结转结余。</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81" w:name="_Toc560652996"/>
      <w:bookmarkStart w:id="82" w:name="_Toc873153658"/>
      <w:bookmarkStart w:id="83" w:name="_Toc1172797200"/>
      <w:bookmarkStart w:id="84" w:name="_Toc1589960188"/>
      <w:r>
        <w:rPr>
          <w:rFonts w:ascii="黑体" w:eastAsia="黑体" w:hAnsi="黑体" w:cs="仿宋_GB2312" w:hint="eastAsia"/>
          <w:sz w:val="30"/>
          <w:szCs w:val="30"/>
          <w:highlight w:val="none"/>
          <w:u w:val="none"/>
          <w:lang w:val="en-US" w:eastAsia="zh-CN"/>
        </w:rPr>
        <w:t xml:space="preserve">八、国有资本经营预算财政拨款收支决算情况说明</w:t>
      </w:r>
      <w:bookmarkEnd w:id="81"/>
      <w:bookmarkEnd w:id="82"/>
      <w:bookmarkEnd w:id="83"/>
      <w:bookmarkEnd w:id="84"/>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天津市外事综合服务中心（天津市城市国际化研究中心）2024年度无国有资本经营预算财政拨款收入、支出和结转结余。</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85" w:name="_Toc1321860095"/>
      <w:bookmarkStart w:id="86" w:name="_Toc1597628234"/>
      <w:bookmarkStart w:id="87" w:name="_Toc1337770055"/>
      <w:bookmarkStart w:id="88" w:name="_Toc1884144383"/>
      <w:r>
        <w:rPr>
          <w:rFonts w:ascii="黑体" w:eastAsia="黑体" w:hAnsi="黑体" w:cs="仿宋_GB2312" w:hint="eastAsia"/>
          <w:sz w:val="30"/>
          <w:szCs w:val="30"/>
          <w:highlight w:val="none"/>
          <w:u w:val="none"/>
          <w:lang w:val="en-US" w:eastAsia="zh-CN"/>
        </w:rPr>
        <w:t xml:space="preserve">九、财政拨款“三公”经费支出决算情况说明</w:t>
      </w:r>
      <w:bookmarkEnd w:id="85"/>
      <w:bookmarkEnd w:id="86"/>
      <w:bookmarkEnd w:id="87"/>
      <w:bookmarkEnd w:id="88"/>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楷体" w:hint="eastAsia"/>
          <w:b/>
          <w:bCs/>
          <w:sz w:val="30"/>
          <w:szCs w:val="30"/>
          <w:highlight w:val="none"/>
          <w:u w:val="none"/>
          <w:lang w:val="en-US" w:eastAsia="zh-CN"/>
        </w:rPr>
      </w:pPr>
      <w:bookmarkStart w:id="89" w:name="_Toc99152753"/>
      <w:bookmarkStart w:id="90" w:name="_Toc784288450"/>
      <w:r>
        <w:rPr>
          <w:rFonts w:ascii="楷体" w:eastAsia="楷体" w:hAnsi="楷体" w:cs="楷体" w:hint="eastAsia"/>
          <w:b/>
          <w:bCs/>
          <w:sz w:val="30"/>
          <w:szCs w:val="30"/>
          <w:highlight w:val="none"/>
          <w:u w:val="none"/>
          <w:lang w:val="en-US" w:eastAsia="zh-CN"/>
        </w:rPr>
        <w:t xml:space="preserve">（一）总体情况</w:t>
      </w:r>
      <w:bookmarkEnd w:id="89"/>
      <w:bookmarkEnd w:id="90"/>
    </w:p>
    <w:p>
      <w:pPr>
        <w:pageBreakBefore w:val="0"/>
        <w:kinsoku/>
        <w:wordWrap/>
        <w:overflowPunct/>
        <w:topLinePunct w:val="0"/>
        <w:autoSpaceDE/>
        <w:autoSpaceDN/>
        <w:bidi w:val="0"/>
        <w:snapToGrid/>
        <w:spacing w:line="600" w:lineRule="exact"/>
        <w:ind w:firstLine="600" w:firstLineChars="200"/>
        <w:rPr>
          <w:rFonts w:eastAsia="仿宋_GB2312" w:hint="default"/>
          <w:sz w:val="30"/>
          <w:szCs w:val="30"/>
          <w:highlight w:val="none"/>
          <w:u w:val="none"/>
          <w:lang w:val="en-US" w:eastAsia="zh-CN"/>
        </w:rPr>
      </w:pPr>
      <w:r>
        <w:rPr>
          <w:rFonts w:eastAsia="仿宋_GB2312" w:hint="eastAsia"/>
          <w:sz w:val="30"/>
          <w:szCs w:val="30"/>
          <w:highlight w:val="none"/>
          <w:u w:val="none"/>
          <w:lang w:val="en-US" w:eastAsia="zh-CN"/>
        </w:rPr>
        <w:t xml:space="preserve">2024年财政拨款“三公”经费预算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元，与2024年预算相比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决算数与预算数持平的主要原因是本年度未用一般公共预算列支“三公”经费；</w:t>
      </w:r>
      <w:r>
        <w:rPr>
          <w:rFonts w:eastAsia="仿宋_GB2312" w:hint="eastAsia"/>
          <w:sz w:val="30"/>
          <w:szCs w:val="30"/>
          <w:highlight w:val="none"/>
          <w:u w:val="none"/>
          <w:lang w:val="en-US" w:eastAsia="zh-CN"/>
        </w:rPr>
        <w:t xml:space="preserve">决算数较上年持平的主要原因是本年度未用一般公共预算列支“三公”经费。</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楷体" w:hint="eastAsia"/>
          <w:b/>
          <w:bCs/>
          <w:sz w:val="30"/>
          <w:szCs w:val="30"/>
          <w:highlight w:val="none"/>
          <w:u w:val="none"/>
          <w:lang w:val="en-US" w:eastAsia="zh-CN"/>
        </w:rPr>
      </w:pPr>
      <w:bookmarkStart w:id="91" w:name="_Toc281353864"/>
      <w:bookmarkStart w:id="92" w:name="_Toc13009599"/>
      <w:r>
        <w:rPr>
          <w:rFonts w:ascii="楷体" w:eastAsia="楷体" w:hAnsi="楷体" w:cs="楷体" w:hint="eastAsia"/>
          <w:b/>
          <w:bCs/>
          <w:sz w:val="30"/>
          <w:szCs w:val="30"/>
          <w:highlight w:val="none"/>
          <w:u w:val="none"/>
          <w:lang w:val="en-US" w:eastAsia="zh-CN"/>
        </w:rPr>
        <w:t xml:space="preserve">（二）具体情况</w:t>
      </w:r>
      <w:bookmarkEnd w:id="91"/>
      <w:bookmarkEnd w:id="92"/>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1.因公出国（境）费预算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决算数与预算数持平的主要原因是本年度未用一般公共预算列支因公出国（境）费；</w:t>
      </w:r>
      <w:r>
        <w:rPr>
          <w:rFonts w:eastAsia="仿宋_GB2312" w:hint="eastAsia"/>
          <w:sz w:val="30"/>
          <w:szCs w:val="30"/>
          <w:highlight w:val="none"/>
          <w:u w:val="none"/>
          <w:lang w:val="en-US" w:eastAsia="zh-CN"/>
        </w:rPr>
        <w:t xml:space="preserve">决算数较上年持平的主要原因是本年度未用一般公共预算列支因公出国（境）费。</w:t>
      </w:r>
    </w:p>
    <w:p>
      <w:pPr>
        <w:pageBreakBefore w:val="0"/>
        <w:kinsoku/>
        <w:wordWrap/>
        <w:overflowPunct/>
        <w:topLinePunct w:val="0"/>
        <w:autoSpaceDE/>
        <w:autoSpaceDN/>
        <w:bidi w:val="0"/>
        <w:snapToGrid/>
        <w:spacing w:line="600" w:lineRule="exact"/>
        <w:ind w:firstLine="600" w:firstLineChars="200"/>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2024年本单位组织的出国团组</w:t>
      </w:r>
      <w:r>
        <w:rPr>
          <w:rFonts w:eastAsia="仿宋_GB2312" w:hint="eastAsia"/>
          <w:sz w:val="30"/>
          <w:szCs w:val="30"/>
          <w:highlight w:val="none"/>
          <w:u w:val="none"/>
          <w:lang w:val="en-US" w:eastAsia="zh-CN"/>
        </w:rPr>
        <w:t xml:space="preserve">0</w:t>
      </w:r>
      <w:r>
        <w:rPr>
          <w:rFonts w:eastAsia="仿宋_GB2312" w:hint="eastAsia"/>
          <w:sz w:val="30"/>
          <w:szCs w:val="30"/>
          <w:highlight w:val="none"/>
          <w:u w:val="none"/>
          <w:lang w:val="en-US" w:eastAsia="zh-CN"/>
        </w:rPr>
        <w:t xml:space="preserve">个，出国</w:t>
      </w:r>
      <w:r>
        <w:rPr>
          <w:rFonts w:eastAsia="仿宋_GB2312" w:hint="eastAsia"/>
          <w:sz w:val="30"/>
          <w:szCs w:val="30"/>
          <w:highlight w:val="none"/>
          <w:u w:val="none"/>
          <w:lang w:val="en-US" w:eastAsia="zh-CN"/>
        </w:rPr>
        <w:t xml:space="preserve">0</w:t>
      </w:r>
      <w:r>
        <w:rPr>
          <w:rFonts w:eastAsia="仿宋_GB2312" w:hint="eastAsia"/>
          <w:sz w:val="30"/>
          <w:szCs w:val="30"/>
          <w:highlight w:val="none"/>
          <w:u w:val="none"/>
          <w:lang w:val="en-US" w:eastAsia="zh-CN"/>
        </w:rPr>
        <w:t xml:space="preserve">人次。</w:t>
      </w:r>
    </w:p>
    <w:p>
      <w:pPr>
        <w:pageBreakBefore w:val="0"/>
        <w:kinsoku/>
        <w:wordWrap/>
        <w:overflowPunct/>
        <w:topLinePunct w:val="0"/>
        <w:autoSpaceDE/>
        <w:autoSpaceDN/>
        <w:bidi w:val="0"/>
        <w:snapToGrid/>
        <w:spacing w:line="600" w:lineRule="exact"/>
        <w:ind w:firstLine="600" w:firstLineChars="200"/>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2.公务用车购置及运行维护费预算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决算数与预算数持平的主要原因是本年度未用一般公共预算列支公务用车购置费和公务用车运行维护费；</w:t>
      </w:r>
      <w:r>
        <w:rPr>
          <w:rFonts w:eastAsia="仿宋_GB2312" w:hint="eastAsia"/>
          <w:sz w:val="30"/>
          <w:szCs w:val="30"/>
          <w:highlight w:val="none"/>
          <w:u w:val="none"/>
          <w:lang w:val="en-US" w:eastAsia="zh-CN"/>
        </w:rPr>
        <w:t xml:space="preserve">决算数较上年持平的主要原因是本年度未用一般公共预算列支公务用车购置费和公务用车运行维护费。</w:t>
      </w:r>
      <w:r>
        <w:rPr>
          <w:rFonts w:eastAsia="仿宋_GB2312"/>
          <w:sz w:val="30"/>
          <w:szCs w:val="30"/>
          <w:highlight w:val="none"/>
          <w:u w:val="none"/>
          <w:lang w:val="en-US" w:eastAsia="zh-CN"/>
        </w:rPr>
        <w:t xml:space="preserve">其中</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jc w:val="both"/>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公务用车运行维护费预算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决算数与预算数持平的主要原因是本年度未用一般公共预算列支公务用车运行维护费；</w:t>
      </w:r>
      <w:r>
        <w:rPr>
          <w:rFonts w:eastAsia="仿宋_GB2312" w:hint="eastAsia"/>
          <w:sz w:val="30"/>
          <w:szCs w:val="30"/>
          <w:highlight w:val="none"/>
          <w:u w:val="none"/>
          <w:lang w:val="en-US" w:eastAsia="zh-CN"/>
        </w:rPr>
        <w:t xml:space="preserve">决算数较上年持平的主要原因是本年度未用一般公共预算列支公务用车运行维护费。</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截至2024年12月31日，使用财政拨款开支运行维护费的公务用车保有量为</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辆。</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公务用车购置费预算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决算数与预算数持平的主要原因是本年度未用一般公共预算列支公务用车购置费；</w:t>
      </w:r>
      <w:r>
        <w:rPr>
          <w:rFonts w:eastAsia="仿宋_GB2312" w:hint="eastAsia"/>
          <w:sz w:val="30"/>
          <w:szCs w:val="30"/>
          <w:highlight w:val="none"/>
          <w:u w:val="none"/>
          <w:lang w:val="en-US" w:eastAsia="zh-CN"/>
        </w:rPr>
        <w:t xml:space="preserve">决算数较上年持平的主要原因是本年度未用一般公共预算列支公务用车购置费。</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2024年购置公务用车</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辆。</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3.公务接待费预算</w:t>
      </w:r>
      <w:r>
        <w:rPr>
          <w:rFonts w:ascii="Times New Roman" w:eastAsia="仿宋_GB2312" w:hAnsi="Times New Roman" w:cs="Times New Roman" w:hint="eastAsia"/>
          <w:sz w:val="30"/>
          <w:szCs w:val="30"/>
          <w:highlight w:val="none"/>
          <w:u w:val="none"/>
          <w:lang w:val="en-US" w:eastAsia="zh-CN"/>
        </w:rPr>
        <w:t xml:space="preserve">0.00</w:t>
      </w:r>
      <w:r>
        <w:rPr>
          <w:rFonts w:ascii="Times New Roman" w:eastAsia="仿宋_GB2312" w:hAnsi="Times New Roman" w:cs="Times New Roman" w:hint="eastAsia"/>
          <w:sz w:val="30"/>
          <w:szCs w:val="30"/>
          <w:highlight w:val="none"/>
          <w:u w:val="none"/>
          <w:lang w:val="en-US" w:eastAsia="zh-CN"/>
        </w:rPr>
        <w:t xml:space="preserve">元，支出决算</w:t>
      </w:r>
      <w:r>
        <w:rPr>
          <w:rFonts w:ascii="Times New Roman" w:eastAsia="仿宋_GB2312" w:hAnsi="Times New Roman" w:cs="Times New Roman" w:hint="eastAsia"/>
          <w:sz w:val="30"/>
          <w:szCs w:val="30"/>
          <w:highlight w:val="none"/>
          <w:u w:val="none"/>
          <w:lang w:val="en-US" w:eastAsia="zh-CN"/>
        </w:rPr>
        <w:t xml:space="preserve">0.00</w:t>
      </w:r>
      <w:r>
        <w:rPr>
          <w:rFonts w:ascii="Times New Roman" w:eastAsia="仿宋_GB2312" w:hAnsi="Times New Roman" w:cs="Times New Roman" w:hint="eastAsia"/>
          <w:sz w:val="30"/>
          <w:szCs w:val="30"/>
          <w:highlight w:val="none"/>
          <w:u w:val="none"/>
          <w:lang w:val="en-US" w:eastAsia="zh-CN"/>
        </w:rPr>
        <w:t xml:space="preserve">元，与预算相比</w:t>
      </w:r>
      <w:r>
        <w:rPr>
          <w:rFonts w:ascii="Times New Roman" w:eastAsia="仿宋_GB2312" w:hAnsi="Times New Roman" w:cs="Times New Roman" w:hint="eastAsia"/>
          <w:sz w:val="30"/>
          <w:szCs w:val="30"/>
          <w:highlight w:val="none"/>
          <w:u w:val="none"/>
          <w:lang w:val="en-US" w:eastAsia="zh-CN"/>
        </w:rPr>
        <w:t xml:space="preserve">持平</w:t>
      </w:r>
      <w:r>
        <w:rPr>
          <w:rFonts w:ascii="Times New Roman" w:eastAsia="仿宋_GB2312" w:hAnsi="Times New Roman" w:cs="Times New Roman" w:hint="eastAsia"/>
          <w:sz w:val="30"/>
          <w:szCs w:val="30"/>
          <w:highlight w:val="none"/>
          <w:u w:val="none"/>
          <w:lang w:val="en-US" w:eastAsia="zh-CN"/>
        </w:rPr>
        <w:t xml:space="preserve">；</w:t>
      </w:r>
      <w:r>
        <w:rPr>
          <w:rFonts w:ascii="Times New Roman" w:eastAsia="仿宋_GB2312" w:hAnsi="Times New Roman" w:cs="Times New Roman" w:hint="eastAsia"/>
          <w:sz w:val="30"/>
          <w:szCs w:val="30"/>
          <w:highlight w:val="none"/>
          <w:u w:val="none"/>
          <w:lang w:val="en-US" w:eastAsia="zh-CN"/>
        </w:rPr>
        <w:t xml:space="preserve">支出决算较上年持平</w:t>
      </w:r>
      <w:r>
        <w:rPr>
          <w:rFonts w:ascii="Times New Roman" w:eastAsia="仿宋_GB2312" w:hAnsi="Times New Roman" w:cs="Times New Roman" w:hint="eastAsia"/>
          <w:sz w:val="30"/>
          <w:szCs w:val="30"/>
          <w:highlight w:val="none"/>
          <w:u w:val="none"/>
          <w:lang w:val="en-US" w:eastAsia="zh-CN"/>
        </w:rPr>
        <w:t xml:space="preserve">。</w:t>
      </w:r>
      <w:r>
        <w:rPr>
          <w:rFonts w:ascii="Times New Roman" w:eastAsia="仿宋_GB2312" w:hAnsi="Times New Roman" w:cs="Times New Roman" w:hint="eastAsia"/>
          <w:sz w:val="30"/>
          <w:szCs w:val="30"/>
          <w:highlight w:val="none"/>
          <w:u w:val="none"/>
          <w:lang w:val="en-US" w:eastAsia="zh-CN"/>
        </w:rPr>
        <w:t xml:space="preserve">决算数与预算数持平的主要原因是本年度未用一般公共预算列支公务接待费；</w:t>
      </w:r>
      <w:r>
        <w:rPr>
          <w:rFonts w:ascii="Times New Roman" w:eastAsia="仿宋_GB2312" w:hAnsi="Times New Roman" w:cs="Times New Roman" w:hint="eastAsia"/>
          <w:sz w:val="30"/>
          <w:szCs w:val="30"/>
          <w:highlight w:val="none"/>
          <w:u w:val="none"/>
          <w:lang w:val="en-US" w:eastAsia="zh-CN"/>
        </w:rPr>
        <w:t xml:space="preserve">决算数较上年持平的主要原因是本年度未用一般公共预算列支公务接待费。</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2024年本单位国内公务接待</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批次，</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人次；其中，外事接待</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批次，</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人次。</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93" w:name="_Toc1349690397"/>
      <w:bookmarkStart w:id="94" w:name="_Toc2102885201"/>
      <w:bookmarkStart w:id="95" w:name="_Toc20786419"/>
      <w:bookmarkStart w:id="96" w:name="_Toc1895013942"/>
      <w:r>
        <w:rPr>
          <w:rFonts w:ascii="黑体" w:eastAsia="黑体" w:hAnsi="黑体" w:cs="仿宋_GB2312" w:hint="eastAsia"/>
          <w:sz w:val="30"/>
          <w:szCs w:val="30"/>
          <w:highlight w:val="none"/>
          <w:u w:val="none"/>
          <w:lang w:val="en-US" w:eastAsia="zh-CN"/>
        </w:rPr>
        <w:t xml:space="preserve">十、机关运行经费支出情况说明</w:t>
      </w:r>
      <w:bookmarkEnd w:id="93"/>
      <w:bookmarkEnd w:id="94"/>
      <w:bookmarkEnd w:id="95"/>
      <w:bookmarkEnd w:id="96"/>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天津市外事综合服务中心（天津市城市国际化研究中心）2024年度无机关运行经费。</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97" w:name="_Toc2053194528"/>
      <w:bookmarkStart w:id="98" w:name="_Toc169354537"/>
      <w:bookmarkStart w:id="99" w:name="_Toc376739118"/>
      <w:bookmarkStart w:id="100" w:name="_Toc1464993319"/>
      <w:r>
        <w:rPr>
          <w:rFonts w:ascii="黑体" w:eastAsia="黑体" w:hAnsi="黑体" w:cs="仿宋_GB2312" w:hint="eastAsia"/>
          <w:sz w:val="30"/>
          <w:szCs w:val="30"/>
          <w:highlight w:val="none"/>
          <w:u w:val="none"/>
          <w:lang w:val="en-US" w:eastAsia="zh-CN"/>
        </w:rPr>
        <w:t xml:space="preserve">十一、政府采购支出情况说明</w:t>
      </w:r>
      <w:bookmarkEnd w:id="97"/>
      <w:bookmarkEnd w:id="98"/>
      <w:bookmarkEnd w:id="99"/>
      <w:bookmarkEnd w:id="100"/>
    </w:p>
    <w:p>
      <w:pPr>
        <w:keepNext w:val="0"/>
        <w:keepLines w:val="0"/>
        <w:pageBreakBefore w:val="0"/>
        <w:widowControl w:val="0"/>
        <w:kinsoku/>
        <w:wordWrap/>
        <w:overflowPunct/>
        <w:topLinePunct w:val="0"/>
        <w:autoSpaceDE/>
        <w:autoSpaceDN/>
        <w:bidi w:val="0"/>
        <w:adjustRightInd w:val="0"/>
        <w:snapToGrid/>
        <w:spacing w:line="600" w:lineRule="exact"/>
        <w:ind w:left="0" w:right="0" w:firstLine="600" w:leftChars="0" w:rightChars="0" w:firstLineChars="200"/>
        <w:jc w:val="both"/>
        <w:textAlignment w:val="baseline"/>
        <w:outlineLvl w:val="9"/>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天津市外事综合服务中心（天津市城市国际化研究中心）2024年度无政府采购支出。</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101" w:name="_Toc125708453"/>
      <w:bookmarkStart w:id="102" w:name="_Toc925871084"/>
      <w:bookmarkStart w:id="103" w:name="_Toc1072564870"/>
      <w:bookmarkStart w:id="104" w:name="_Toc1242699578"/>
      <w:r>
        <w:rPr>
          <w:rFonts w:ascii="黑体" w:eastAsia="黑体" w:hAnsi="黑体" w:cs="仿宋_GB2312" w:hint="eastAsia"/>
          <w:sz w:val="30"/>
          <w:szCs w:val="30"/>
          <w:highlight w:val="none"/>
          <w:u w:val="none"/>
          <w:lang w:val="en-US" w:eastAsia="zh-CN"/>
        </w:rPr>
        <w:t xml:space="preserve">十二、国有资产占有使用情况说明</w:t>
      </w:r>
      <w:bookmarkEnd w:id="101"/>
      <w:bookmarkEnd w:id="102"/>
      <w:bookmarkEnd w:id="103"/>
      <w:bookmarkEnd w:id="104"/>
    </w:p>
    <w:p>
      <w:pPr>
        <w:keepNext w:val="0"/>
        <w:keepLines w:val="0"/>
        <w:pageBreakBefore w:val="0"/>
        <w:widowControl w:val="0"/>
        <w:kinsoku/>
        <w:wordWrap/>
        <w:overflowPunct/>
        <w:topLinePunct w:val="0"/>
        <w:autoSpaceDE/>
        <w:autoSpaceDN/>
        <w:bidi w:val="0"/>
        <w:adjustRightInd w:val="0"/>
        <w:snapToGrid/>
        <w:spacing w:line="600" w:lineRule="exact"/>
        <w:ind w:left="0" w:right="0" w:firstLine="600" w:leftChars="0" w:rightChars="0" w:firstLineChars="200"/>
        <w:jc w:val="both"/>
        <w:textAlignment w:val="baseline"/>
        <w:outlineLvl w:val="9"/>
        <w:rPr>
          <w:rFonts w:ascii="Times New Roman" w:eastAsia="仿宋_GB2312" w:hAnsi="Times New Roman" w:cs="Times New Roman" w:hint="eastAsia"/>
          <w:sz w:val="30"/>
          <w:szCs w:val="30"/>
          <w:highlight w:val="none"/>
          <w:u w:val="none"/>
          <w:lang w:val="en-US" w:eastAsia="zh-CN"/>
        </w:rPr>
      </w:pPr>
      <w:bookmarkStart w:id="105" w:name="_Toc620037172"/>
      <w:r>
        <w:rPr>
          <w:rFonts w:ascii="Times New Roman" w:eastAsia="仿宋_GB2312" w:hAnsi="Times New Roman" w:cs="Times New Roman" w:hint="eastAsia"/>
          <w:sz w:val="30"/>
          <w:szCs w:val="30"/>
          <w:highlight w:val="none"/>
          <w:u w:val="none"/>
          <w:lang w:val="en-US" w:eastAsia="zh-CN"/>
        </w:rPr>
        <w:t xml:space="preserve">天津市外事综合服务中心（天津市城市国际化研究中心）2024年度无国有资产占有使用情况。</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106" w:name="_Toc1773340371"/>
      <w:bookmarkStart w:id="107" w:name="_Toc1805544570"/>
      <w:bookmarkStart w:id="108" w:name="_Toc448802626"/>
      <w:r>
        <w:rPr>
          <w:rFonts w:ascii="黑体" w:eastAsia="黑体" w:hAnsi="黑体" w:cs="仿宋_GB2312" w:hint="eastAsia"/>
          <w:sz w:val="30"/>
          <w:szCs w:val="30"/>
          <w:highlight w:val="none"/>
          <w:u w:val="none"/>
          <w:lang w:val="en-US" w:eastAsia="zh-CN"/>
        </w:rPr>
        <w:t xml:space="preserve">十三、预算绩效情况说明</w:t>
      </w:r>
      <w:bookmarkEnd w:id="105"/>
      <w:bookmarkEnd w:id="106"/>
      <w:bookmarkEnd w:id="107"/>
      <w:bookmarkEnd w:id="108"/>
    </w:p>
    <w:p>
      <w:pPr>
        <w:keepNext w:val="0"/>
        <w:keepLines w:val="0"/>
        <w:pageBreakBefore w:val="0"/>
        <w:widowControl w:val="0"/>
        <w:kinsoku/>
        <w:wordWrap/>
        <w:overflowPunct/>
        <w:topLinePunct w:val="0"/>
        <w:autoSpaceDE/>
        <w:autoSpaceDN/>
        <w:bidi w:val="0"/>
        <w:adjustRightInd w:val="0"/>
        <w:snapToGrid/>
        <w:spacing w:line="600" w:lineRule="exact"/>
        <w:ind w:right="0" w:rightChars="0"/>
        <w:jc w:val="both"/>
        <w:textAlignment w:val="baseline"/>
        <w:outlineLvl w:val="9"/>
        <w:rPr>
          <w:rFonts w:eastAsia="仿宋_GB2312" w:hint="default"/>
          <w:sz w:val="30"/>
          <w:szCs w:val="30"/>
          <w:highlight w:val="none"/>
          <w:u w:val="none"/>
          <w:lang w:val="en-US" w:eastAsia="zh-CN"/>
        </w:rPr>
      </w:pPr>
      <w:r>
        <w:rPr>
          <w:rFonts w:eastAsia="仿宋_GB2312" w:hint="eastAsia"/>
          <w:sz w:val="30"/>
          <w:szCs w:val="30"/>
          <w:highlight w:val="none"/>
          <w:u w:val="none"/>
          <w:lang w:val="en-US" w:eastAsia="zh-CN"/>
        </w:rPr>
        <w:t xml:space="preserve">    天津市外事综合服务中心（天津市城市国际化研究中心）2024年度没有项目支出，无需开展绩效自评。</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109" w:name="_Toc1753562331"/>
      <w:bookmarkStart w:id="110" w:name="_Toc1374094560"/>
      <w:bookmarkStart w:id="111" w:name="_Toc1843655880"/>
      <w:bookmarkStart w:id="112" w:name="_Toc1063166918"/>
      <w:r>
        <w:rPr>
          <w:rFonts w:ascii="黑体" w:eastAsia="黑体" w:hAnsi="黑体" w:cs="仿宋_GB2312" w:hint="eastAsia"/>
          <w:sz w:val="30"/>
          <w:szCs w:val="30"/>
          <w:highlight w:val="none"/>
          <w:u w:val="none"/>
          <w:lang w:val="en-US" w:eastAsia="zh-CN"/>
        </w:rPr>
        <w:t xml:space="preserve">十四、教育、医疗卫生、社会保障和就业、住房保障、涉农补贴等民生支出情况说明</w:t>
      </w:r>
      <w:bookmarkEnd w:id="109"/>
      <w:bookmarkEnd w:id="110"/>
      <w:bookmarkEnd w:id="111"/>
      <w:bookmarkEnd w:id="112"/>
    </w:p>
    <w:p>
      <w:pPr>
        <w:pageBreakBefore w:val="0"/>
        <w:kinsoku/>
        <w:wordWrap/>
        <w:overflowPunct/>
        <w:topLinePunct w:val="0"/>
        <w:autoSpaceDE/>
        <w:autoSpaceDN/>
        <w:bidi w:val="0"/>
        <w:snapToGrid/>
        <w:spacing w:line="600" w:lineRule="exact"/>
        <w:rPr>
          <w:rFonts w:ascii="Times New Roman" w:eastAsia="楷体" w:hAnsi="Times New Roman" w:cs="Times New Roman" w:hint="eastAsia"/>
          <w:sz w:val="30"/>
          <w:szCs w:val="30"/>
          <w:highlight w:val="none"/>
          <w:u w:val="none"/>
          <w:lang w:val="en-US" w:eastAsia="zh-CN"/>
        </w:rPr>
      </w:pPr>
      <w:r>
        <w:rPr>
          <w:rFonts w:eastAsia="仿宋_GB2312" w:hint="eastAsia"/>
          <w:sz w:val="30"/>
          <w:szCs w:val="30"/>
          <w:highlight w:val="none"/>
          <w:u w:val="none"/>
          <w:lang w:val="en-US" w:eastAsia="zh-CN"/>
        </w:rPr>
        <w:t xml:space="preserve">    天津市外事综合服务中心（天津市城市国际化研究中心）不属于乡、镇、街及单位，不涉及公开2024年度教育、医疗卫生、社会保障和就业、住房保障、涉农补贴等民生支出情况。</w:t>
      </w:r>
      <w:r>
        <w:br w:type="page"/>
      </w:r>
    </w:p>
    <w:p>
      <w:pPr>
        <w:pStyle w:val="Heading1"/>
        <w:pageBreakBefore w:val="0"/>
        <w:kinsoku/>
        <w:wordWrap/>
        <w:overflowPunct/>
        <w:topLinePunct w:val="0"/>
        <w:autoSpaceDE/>
        <w:autoSpaceDN/>
        <w:bidi w:val="0"/>
        <w:snapToGrid/>
        <w:spacing w:before="0" w:after="0" w:line="600" w:lineRule="exact"/>
        <w:jc w:val="center"/>
        <w:rPr>
          <w:rFonts w:ascii="方正小标宋简体" w:eastAsia="方正小标宋简体" w:hAnsi="方正小标宋简体" w:cs="方正小标宋简体" w:hint="eastAsia"/>
          <w:b w:val="0"/>
          <w:sz w:val="44"/>
          <w:szCs w:val="44"/>
          <w:highlight w:val="none"/>
          <w:u w:val="none"/>
          <w:lang w:val="en-US" w:eastAsia="zh-CN"/>
        </w:rPr>
      </w:pPr>
      <w:bookmarkStart w:id="113" w:name="_Toc282832597"/>
      <w:bookmarkStart w:id="114" w:name="_Toc368130082"/>
      <w:bookmarkStart w:id="115" w:name="_Toc1582447786"/>
      <w:bookmarkStart w:id="116" w:name="_Toc56525689"/>
      <w:r>
        <w:rPr>
          <w:rFonts w:ascii="方正小标宋简体" w:eastAsia="方正小标宋简体" w:hAnsi="方正小标宋简体" w:cs="方正小标宋简体" w:hint="eastAsia"/>
          <w:b w:val="0"/>
          <w:sz w:val="44"/>
          <w:szCs w:val="44"/>
          <w:highlight w:val="none"/>
          <w:u w:val="none"/>
          <w:lang w:val="en-US" w:eastAsia="zh-CN"/>
        </w:rPr>
        <w:t xml:space="preserve">第四部分  名词解释</w:t>
      </w:r>
      <w:bookmarkEnd w:id="113"/>
      <w:bookmarkEnd w:id="114"/>
      <w:bookmarkEnd w:id="115"/>
      <w:bookmarkEnd w:id="116"/>
    </w:p>
    <w:p>
      <w:pPr>
        <w:pageBreakBefore w:val="0"/>
        <w:kinsoku/>
        <w:wordWrap/>
        <w:overflowPunct/>
        <w:topLinePunct w:val="0"/>
        <w:autoSpaceDE/>
        <w:autoSpaceDN/>
        <w:bidi w:val="0"/>
        <w:snapToGrid/>
        <w:spacing w:line="600" w:lineRule="exact"/>
        <w:ind w:firstLine="600" w:firstLineChars="200"/>
        <w:rPr>
          <w:rFonts w:ascii="仿宋_GB2312" w:eastAsia="仿宋_GB2312" w:hint="eastAsia"/>
          <w:sz w:val="30"/>
          <w:szCs w:val="30"/>
          <w:highlight w:val="none"/>
          <w:u w:val="none"/>
          <w:lang w:val="en-US" w:eastAsia="zh-CN"/>
        </w:rPr>
      </w:pPr>
    </w:p>
    <w:p>
      <w:pPr>
        <w:pageBreakBefore w:val="0"/>
        <w:kinsoku/>
        <w:wordWrap/>
        <w:overflowPunct/>
        <w:topLinePunct w:val="0"/>
        <w:autoSpaceDE/>
        <w:autoSpaceDN/>
        <w:bidi w:val="0"/>
        <w:snapToGrid/>
        <w:spacing w:line="600" w:lineRule="exact"/>
        <w:ind w:firstLine="600" w:firstLineChars="200"/>
        <w:rPr>
          <w:rFonts w:ascii="Times New Roman" w:eastAsia="仿宋_GB2312" w:hAnsi="Times New Roman" w:cs="Times New Roman" w:hint="eastAsia"/>
          <w:sz w:val="30"/>
          <w:szCs w:val="30"/>
          <w:highlight w:val="none"/>
          <w:lang w:val="en-US" w:eastAsia="zh-CN"/>
        </w:rPr>
      </w:pPr>
      <w:r>
        <w:rPr>
          <w:rFonts w:ascii="Times New Roman" w:eastAsia="仿宋_GB2312" w:hAnsi="Times New Roman" w:cs="Times New Roman" w:hint="eastAsia"/>
          <w:sz w:val="30"/>
          <w:szCs w:val="30"/>
          <w:highlight w:val="none"/>
          <w:lang w:val="en-US" w:eastAsia="zh-CN"/>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lang w:val="en-US" w:eastAsia="zh-CN"/>
        </w:rPr>
      </w:pPr>
      <w:r>
        <w:rPr>
          <w:rFonts w:eastAsia="仿宋_GB2312" w:hint="eastAsia"/>
          <w:sz w:val="30"/>
          <w:szCs w:val="30"/>
          <w:highlight w:val="none"/>
          <w:lang w:val="en-US" w:eastAsia="zh-CN"/>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lang w:val="en-US" w:eastAsia="zh-CN"/>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pgNumType w:fmt="decimal"/>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auto"/>
    <w:pitch w:val="default"/>
    <w:sig w:usb0="00000000" w:usb1="00000000" w:usb2="02000000" w:usb3="00000000" w:csb0="2000019F" w:csb1="00000000"/>
  </w:font>
  <w:font w:name="方正小标宋简体">
    <w:altName w:val="汉仪书宋二KW"/>
    <w:panose1 w:val="02010601030101010101"/>
    <w:charset w:val="00"/>
    <w:family w:val="auto"/>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楷体">
    <w:altName w:val="汉仪楷体KW"/>
    <w:panose1 w:val="02010609060101010101"/>
    <w:charset w:val="00"/>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lang w:val="en-US" w:eastAsia="zh-CN"/>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lang w:val="en-US" w:eastAsia="zh-CN"/>
      </w:rPr>
    </w:pPr>
    <w:r>
      <w:rPr>
        <w:lang w:val="en-US" w:eastAsia="zh-CN"/>
      </w:rPr>
      <mc:AlternateContent xmlns:mc="http://schemas.openxmlformats.org/markup-compatibility/2006">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0" name="文本框 6"/>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noFill/>
                      <a:ln>
                        <a:noFill/>
                      </a:ln>
                    </wps:spPr>
                    <wps:txbx>
                      <w:txbxContent>
                        <w:p>
                          <w:pPr>
                            <w:snapToGrid w:val="0"/>
                            <w:rPr>
                              <w:rFonts w:hint="eastAsia"/>
                              <w:szCs w:val="24"/>
                              <w:lang w:val="en-US" w:eastAsia="zh-CN"/>
                            </w:rPr>
                          </w:pPr>
                          <w:r>
                            <w:rPr>
                              <w:rFonts w:hint="eastAsia"/>
                              <w:szCs w:val="24"/>
                              <w:lang w:val="en-US" w:eastAsia="zh-CN"/>
                            </w:rPr>
                            <w:fldChar w:fldCharType="begin"/>
                          </w:r>
                          <w:r>
                            <w:rPr>
                              <w:rFonts w:hint="eastAsia"/>
                              <w:szCs w:val="24"/>
                              <w:lang w:val="en-US" w:eastAsia="zh-CN"/>
                            </w:rPr>
                            <w:instrText xml:space="preserve"> PAGE  \* MERGEFORMAT </w:instrText>
                          </w:r>
                          <w:r>
                            <w:rPr>
                              <w:rFonts w:hint="eastAsia"/>
                              <w:szCs w:val="24"/>
                              <w:lang w:val="en-US" w:eastAsia="zh-CN"/>
                            </w:rPr>
                            <w:fldChar w:fldCharType="separate"/>
                          </w:r>
                          <w:r>
                            <w:rPr>
                              <w:szCs w:val="24"/>
                            </w:rPr>
                            <w:t xml:space="preserve">13</w:t>
                          </w:r>
                          <w:r>
                            <w:rPr>
                              <w:rFonts w:hint="eastAsia"/>
                              <w:szCs w:val="24"/>
                              <w:lang w:val="en-US" w:eastAsia="zh-CN"/>
                            </w:rPr>
                            <w:fldChar w:fldCharType="end"/>
                          </w:r>
                        </w:p>
                      </w:txbxContent>
                    </wps:txbx>
                    <wps:bodyPr rot="0" spcFirstLastPara="0" vertOverflow="overflow" horzOverflow="overflow" vert="horz" wrap="none" lIns="0" tIns="0" rIns="0" bIns="0" numCol="1" anchor="t" upright="1">
                      <a:spAutoFit/>
                    </wps:bodyPr>
                  </wps:wsp>
                </a:graphicData>
              </a:graphic>
            </wp:anchor>
          </w:drawing>
        </mc:Choice>
        <mc:Fallback>
          <w:pict>
            <v:rect id="文本框 6" o:spid="_x0000_s2049"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snapToGrid w:val="0"/>
                      <w:rPr>
                        <w:rFonts w:hint="eastAsia"/>
                        <w:szCs w:val="24"/>
                        <w:lang w:val="en-US" w:eastAsia="zh-CN"/>
                      </w:rPr>
                    </w:pPr>
                    <w:r>
                      <w:rPr>
                        <w:rFonts w:hint="eastAsia"/>
                        <w:szCs w:val="24"/>
                        <w:lang w:val="en-US" w:eastAsia="zh-CN"/>
                      </w:rPr>
                      <w:fldChar w:fldCharType="begin"/>
                    </w:r>
                    <w:r>
                      <w:rPr>
                        <w:rFonts w:hint="eastAsia"/>
                        <w:szCs w:val="24"/>
                        <w:lang w:val="en-US" w:eastAsia="zh-CN"/>
                      </w:rPr>
                      <w:instrText xml:space="preserve"> PAGE  \* MERGEFORMAT </w:instrText>
                    </w:r>
                    <w:r>
                      <w:rPr>
                        <w:rFonts w:hint="eastAsia"/>
                        <w:szCs w:val="24"/>
                        <w:lang w:val="en-US" w:eastAsia="zh-CN"/>
                      </w:rPr>
                      <w:fldChar w:fldCharType="separate"/>
                    </w:r>
                    <w:r>
                      <w:rPr>
                        <w:szCs w:val="24"/>
                      </w:rPr>
                      <w:t xml:space="preserve">13</w:t>
                    </w:r>
                    <w:r>
                      <w:rPr>
                        <w:rFonts w:hint="eastAsia"/>
                        <w:szCs w:val="24"/>
                        <w:lang w:val="en-US" w:eastAsia="zh-CN"/>
                      </w:rPr>
                      <w:fldChar w:fldCharType="end"/>
                    </w:r>
                  </w:p>
                </w:txbxContent>
              </v:textbox>
              <w10:wrap anchorx="margin"/>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val="0"/>
  <w:bordersDoNotSurroundHeader w:val="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semiHidden="0" w:uiPriority="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qFormat="1"/>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Char"/>
    <w:uiPriority w:val="9"/>
    <w:qFormat/>
    <w:pPr>
      <w:keepNext/>
      <w:keepLines/>
      <w:spacing w:before="340" w:after="330" w:line="578" w:lineRule="atLeast"/>
      <w:outlineLvl w:val="0"/>
    </w:pPr>
    <w:rPr>
      <w:b/>
      <w:bCs/>
      <w:kern w:val="44"/>
      <w:sz w:val="44"/>
      <w:szCs w:val="44"/>
      <w:lang w:val="en-US" w:eastAsia="zh-CN"/>
    </w:rPr>
  </w:style>
  <w:style w:type="paragraph" w:styleId="Heading2">
    <w:name w:val="Heading 2"/>
    <w:basedOn w:val="Normal"/>
    <w:next w:val="Normal"/>
    <w:link w:val="标题2Char"/>
    <w:uiPriority w:val="9"/>
    <w:unhideWhenUsed/>
    <w:qFormat/>
    <w:pPr>
      <w:keepNext/>
      <w:keepLines/>
      <w:spacing w:before="260" w:after="260" w:line="416" w:lineRule="atLeast"/>
      <w:outlineLvl w:val="1"/>
    </w:pPr>
    <w:rPr>
      <w:rFonts w:ascii="Cambria" w:eastAsia="宋体" w:hAnsi="Cambria" w:cs="Times New Roman"/>
      <w:b/>
      <w:bCs/>
      <w:sz w:val="32"/>
      <w:szCs w:val="32"/>
      <w:lang w:val="en-US" w:eastAsia="zh-CN"/>
    </w:rPr>
  </w:style>
  <w:style w:type="paragraph" w:styleId="Heading3">
    <w:name w:val="Heading 3"/>
    <w:basedOn w:val="Normal"/>
    <w:next w:val="Normal"/>
    <w:link w:val="标题3Char"/>
    <w:uiPriority w:val="9"/>
    <w:unhideWhenUsed/>
    <w:qFormat/>
    <w:pPr>
      <w:keepNext/>
      <w:keepLines/>
      <w:spacing w:before="260" w:after="260" w:line="416" w:lineRule="atLeast"/>
      <w:outlineLvl w:val="2"/>
    </w:pPr>
    <w:rPr>
      <w:b/>
      <w:bCs/>
      <w:sz w:val="32"/>
      <w:szCs w:val="32"/>
      <w:lang w:val="en-US" w:eastAsia="zh-CN"/>
    </w:rPr>
  </w:style>
  <w:style w:type="character" w:default="1" w:styleId="DefaultParagraphFont">
    <w:name w:val="Default Paragraph Font"/>
    <w:unhideWhenUsed/>
    <w:qFormat/>
    <w:rPr/>
  </w:style>
  <w:style w:type="table" w:default="1" w:styleId="NormalTable">
    <w:name w:val="Normal Table"/>
    <w:uiPriority w:val="99"/>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eastAsia="宋体" w:hAnsi="Calibri" w:cs="Times New Roman"/>
      <w:sz w:val="22"/>
      <w:szCs w:val="22"/>
      <w:lang w:val="en-US" w:eastAsia="zh-CN"/>
    </w:rPr>
  </w:style>
  <w:style w:type="paragraph" w:styleId="BalloonText">
    <w:name w:val="Balloon Text"/>
    <w:basedOn w:val="Normal"/>
    <w:link w:val="批注框文本Char"/>
    <w:uiPriority w:val="99"/>
    <w:unhideWhenUsed/>
    <w:qFormat/>
    <w:pPr>
      <w:spacing w:line="240" w:lineRule="auto"/>
    </w:pPr>
    <w:rPr>
      <w:sz w:val="18"/>
      <w:szCs w:val="18"/>
      <w:lang w:val="en-US" w:eastAsia="zh-CN"/>
    </w:rPr>
  </w:style>
  <w:style w:type="paragraph" w:styleId="Footer">
    <w:name w:val="Footer"/>
    <w:basedOn w:val="Normal"/>
    <w:link w:val="页脚Char"/>
    <w:unhideWhenUsed/>
    <w:qFormat/>
    <w:pPr>
      <w:tabs>
        <w:tab w:val="center" w:pos="4153"/>
        <w:tab w:val="right" w:pos="8306"/>
      </w:tabs>
      <w:snapToGrid w:val="0"/>
      <w:spacing w:line="240" w:lineRule="atLeast"/>
    </w:pPr>
    <w:rPr>
      <w:sz w:val="18"/>
      <w:szCs w:val="18"/>
      <w:lang w:val="en-US" w:eastAsia="zh-CN"/>
    </w:rPr>
  </w:style>
  <w:style w:type="paragraph" w:styleId="Header">
    <w:name w:val="Header"/>
    <w:basedOn w:val="Normal"/>
    <w:link w:val="页眉Char"/>
    <w:unhideWhenUsed/>
    <w:qFormat/>
    <w:pPr>
      <w:pBdr>
        <w:bottom w:val="single" w:sz="6" w:space="1" w:color="auto"/>
      </w:pBdr>
      <w:tabs>
        <w:tab w:val="center" w:pos="4153"/>
        <w:tab w:val="right" w:pos="8306"/>
      </w:tabs>
      <w:snapToGrid w:val="0"/>
      <w:spacing w:line="240" w:lineRule="atLeast"/>
      <w:jc w:val="center"/>
    </w:pPr>
    <w:rPr>
      <w:sz w:val="18"/>
      <w:szCs w:val="18"/>
      <w:lang w:val="en-US" w:eastAsia="zh-CN"/>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eastAsia="宋体" w:hAnsi="Calibri" w:cs="Times New Roman"/>
      <w:sz w:val="22"/>
      <w:szCs w:val="22"/>
      <w:lang w:val="en-US" w:eastAsia="zh-CN"/>
    </w:rPr>
  </w:style>
  <w:style w:type="paragraph" w:styleId="Normal(Web)">
    <w:name w:val="Normal (Web)"/>
    <w:basedOn w:val="Normal"/>
    <w:uiPriority w:val="99"/>
    <w:unhideWhenUsed/>
    <w:qFormat/>
    <w:rPr>
      <w:sz w:val="24"/>
      <w:lang w:val="en-US" w:eastAsia="zh-CN"/>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000FF"/>
      <w:u w:val="single"/>
    </w:rPr>
  </w:style>
  <w:style w:type="character" w:customStyle="1" w:styleId="标题1Char">
    <w:name w:val="标题 1 Char"/>
    <w:link w:val="Heading1"/>
    <w:uiPriority w:val="9"/>
    <w:qFormat/>
    <w:rPr>
      <w:b/>
      <w:bCs/>
      <w:kern w:val="44"/>
      <w:sz w:val="44"/>
      <w:szCs w:val="44"/>
    </w:rPr>
  </w:style>
  <w:style w:type="character" w:customStyle="1" w:styleId="标题2Char">
    <w:name w:val="标题 2 Char"/>
    <w:link w:val="Heading2"/>
    <w:uiPriority w:val="9"/>
    <w:semiHidden/>
    <w:qFormat/>
    <w:rPr>
      <w:rFonts w:ascii="Cambria" w:eastAsia="宋体" w:hAnsi="Cambria" w:cs="Times New Roman"/>
      <w:b/>
      <w:bCs/>
      <w:sz w:val="32"/>
      <w:szCs w:val="32"/>
    </w:rPr>
  </w:style>
  <w:style w:type="character" w:customStyle="1" w:styleId="标题3Char">
    <w:name w:val="标题 3 Char"/>
    <w:link w:val="Heading3"/>
    <w:uiPriority w:val="9"/>
    <w:semiHidden/>
    <w:qFormat/>
    <w:rPr>
      <w:b/>
      <w:bCs/>
      <w:sz w:val="32"/>
      <w:szCs w:val="32"/>
    </w:rPr>
  </w:style>
  <w:style w:type="character" w:customStyle="1" w:styleId="批注框文本Char">
    <w:name w:val="批注框文本 Char"/>
    <w:link w:val="BalloonText"/>
    <w:uiPriority w:val="99"/>
    <w:semiHidden/>
    <w:qFormat/>
    <w:rPr>
      <w:sz w:val="18"/>
      <w:szCs w:val="18"/>
    </w:rPr>
  </w:style>
  <w:style w:type="character" w:customStyle="1" w:styleId="页脚Char">
    <w:name w:val="页脚 Char"/>
    <w:link w:val="Footer"/>
    <w:semiHidden/>
    <w:qFormat/>
    <w:rPr>
      <w:sz w:val="18"/>
      <w:szCs w:val="18"/>
    </w:rPr>
  </w:style>
  <w:style w:type="character" w:customStyle="1" w:styleId="页眉Char">
    <w:name w:val="页眉 Char"/>
    <w:link w:val="Header"/>
    <w:semiHidden/>
    <w:qFormat/>
    <w:rPr>
      <w:sz w:val="18"/>
      <w:szCs w:val="18"/>
    </w:rPr>
  </w:style>
  <w:style w:type="paragraph" w:customStyle="1" w:styleId="TOC标题">
    <w:name w:val="TOC 标题"/>
    <w:basedOn w:val="Heading1"/>
    <w:next w:val="Normal"/>
    <w:uiPriority w:val="39"/>
    <w:unhideWhenUsed/>
    <w:qFormat/>
    <w:pPr>
      <w:widowControl/>
      <w:adjustRightInd/>
      <w:spacing w:before="480" w:after="0" w:line="276" w:lineRule="auto"/>
      <w:textAlignment w:val="auto"/>
      <w:outlineLvl w:val="9"/>
    </w:pPr>
    <w:rPr>
      <w:rFonts w:ascii="Cambria" w:eastAsia="宋体" w:hAnsi="Cambria" w:cs="Times New Roman"/>
      <w:color w:val="365F91"/>
      <w:kern w:val="0"/>
      <w:sz w:val="28"/>
      <w:szCs w:val="28"/>
      <w:lang w:val="en-US" w:eastAsia="zh-CN"/>
    </w:rPr>
  </w:style>
  <w:style w:type="paragraph" w:customStyle="1" w:styleId="WPSOffice手动目录1">
    <w:name w:val="WPSOffice手动目录 1"/>
    <w:qFormat/>
    <w:pPr>
      <w:ind w:leftChars="0"/>
    </w:pPr>
    <w:rPr>
      <w:rFonts w:ascii="Times New Roman" w:eastAsia="宋体" w:hAnsi="Times New Roman" w:cs="Times New Roman"/>
      <w:sz w:val="20"/>
      <w:szCs w:val="20"/>
    </w:rPr>
  </w:style>
  <w:style w:type="paragraph" w:customStyle="1" w:styleId="WPSOffice手动目录2">
    <w:name w:val="WPSOffice手动目录 2"/>
    <w:qFormat/>
    <w:pPr>
      <w:ind w:leftChars="200"/>
    </w:pPr>
    <w:rPr>
      <w:rFonts w:ascii="Times New Roman" w:eastAsia="宋体" w:hAnsi="Times New Roman" w:cs="Times New Roman"/>
      <w:sz w:val="20"/>
      <w:szCs w:val="20"/>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theme" Target="theme/theme1.xml" /><Relationship Id="rId23" Type="http://schemas.openxmlformats.org/officeDocument/2006/relationships/styles" Target="styles.xml" /><Relationship Id="rId24" Type="http://schemas.openxmlformats.org/officeDocument/2006/relationships/webSettings" Target="webSettings.xml" /><Relationship Id="rId25" Type="http://schemas.openxmlformats.org/officeDocument/2006/relationships/fontTable" Target="fontTable.xml" /><Relationship Id="rId26"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11.xml><?xml version="1.0" encoding="utf-8"?>
<cp:coreProperties xmlns:dcmitype="http://purl.org/dc/dcmitype/" xmlns:dc="http://purl.org/dc/elements/1.1/" xmlns:cp="http://schemas.openxmlformats.org/package/2006/metadata/core-properties" xmlns:dcterms="http://purl.org/dc/terms/"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16.xml><?xml version="1.0" encoding="utf-8"?>
<cp:coreProperties xmlns:dcmitype="http://purl.org/dc/dcmitype/" xmlns:dc="http://purl.org/dc/elements/1.1/" xmlns:cp="http://schemas.openxmlformats.org/package/2006/metadata/core-properties" xmlns:dcterms="http://purl.org/dc/terms/"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7.xml><?xml version="1.0" encoding="utf-8"?>
<cp:coreProperties xmlns:dcmitype="http://purl.org/dc/dcmitype/" xmlns:dc="http://purl.org/dc/elements/1.1/" xmlns:cp="http://schemas.openxmlformats.org/package/2006/metadata/core-properties" xmlns:dcterms="http://purl.org/dc/terms/"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3.xml><?xml version="1.0" encoding="utf-8"?>
<cp:coreProperties xmlns:dcmitype="http://purl.org/dc/dcmitype/" xmlns:dc="http://purl.org/dc/elements/1.1/"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6.xml><?xml version="1.0" encoding="utf-8"?>
<cp:coreProperties xmlns:dcmitype="http://purl.org/dc/dcmitype/" xmlns:dc="http://purl.org/dc/elements/1.1/"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1.xml><?xml version="1.0" encoding="utf-8"?>
<ds:datastoreItem xmlns:ds="http://schemas.openxmlformats.org/officeDocument/2006/customXml" ds:itemID="{a1c04600-05ae-494a-a77e-2766c36d7927}">
  <ds:schemaRefs/>
</ds:datastoreItem>
</file>

<file path=customXml/itemProps12.xml><?xml version="1.0" encoding="utf-8"?>
<ds:datastoreItem xmlns:ds="http://schemas.openxmlformats.org/officeDocument/2006/customXml" ds:itemID="{696f2980-23d8-403f-a1d5-fc1c8d10704c}">
  <ds:schemaRefs/>
</ds:datastoreItem>
</file>

<file path=customXml/itemProps13.xml><?xml version="1.0" encoding="utf-8"?>
<ds:datastoreItem xmlns:ds="http://schemas.openxmlformats.org/officeDocument/2006/customXml" ds:itemID="{30725f48-01cb-48aa-a7bb-504ed9a54385}">
  <ds:schemaRefs/>
</ds:datastoreItem>
</file>

<file path=customXml/itemProps14.xml><?xml version="1.0" encoding="utf-8"?>
<ds:datastoreItem xmlns:ds="http://schemas.openxmlformats.org/officeDocument/2006/customXml" ds:itemID="{a7a12f52-7f7e-49e8-9ded-3d2e6e172a8b}">
  <ds:schemaRefs/>
</ds:datastoreItem>
</file>

<file path=customXml/itemProps15.xml><?xml version="1.0" encoding="utf-8"?>
<ds:datastoreItem xmlns:ds="http://schemas.openxmlformats.org/officeDocument/2006/customXml" ds:itemID="{52c2f3b5-2fed-4cf7-bade-85673cca97a7}">
  <ds:schemaRefs/>
</ds:datastoreItem>
</file>

<file path=customXml/itemProps16.xml><?xml version="1.0" encoding="utf-8"?>
<ds:datastoreItem xmlns:ds="http://schemas.openxmlformats.org/officeDocument/2006/customXml" ds:itemID="{1709ea4b-bc17-47d8-8a6c-f6be750a562f}">
  <ds:schemaRefs/>
</ds:datastoreItem>
</file>

<file path=customXml/itemProps17.xml><?xml version="1.0" encoding="utf-8"?>
<ds:datastoreItem xmlns:ds="http://schemas.openxmlformats.org/officeDocument/2006/customXml" ds:itemID="{a460a401-5645-4b19-9032-4f3214354ad2}">
  <ds:schemaRefs/>
</ds:datastoreItem>
</file>

<file path=customXml/itemProps18.xml><?xml version="1.0" encoding="utf-8"?>
<ds:datastoreItem xmlns:ds="http://schemas.openxmlformats.org/officeDocument/2006/customXml" ds:itemID="{68cd3a8f-9c94-403b-aeaa-050e2144b593}">
  <ds:schemaRefs/>
</ds:datastoreItem>
</file>

<file path=customXml/itemProps19.xml><?xml version="1.0" encoding="utf-8"?>
<ds:datastoreItem xmlns:ds="http://schemas.openxmlformats.org/officeDocument/2006/customXml" ds:itemID="{217734ff-e389-4970-b253-703d7fc180d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9a986101-a5d4-42f8-9bd2-ed831c27e849}">
  <ds:schemaRefs/>
</ds:datastoreItem>
</file>

<file path=customXml/itemProps5.xml><?xml version="1.0" encoding="utf-8"?>
<ds:datastoreItem xmlns:ds="http://schemas.openxmlformats.org/officeDocument/2006/customXml" ds:itemID="{9b7e5bbc-85b6-4507-a266-8a5908359f3f}">
  <ds:schemaRefs/>
</ds:datastoreItem>
</file>

<file path=customXml/itemProps6.xml><?xml version="1.0" encoding="utf-8"?>
<ds:datastoreItem xmlns:ds="http://schemas.openxmlformats.org/officeDocument/2006/customXml" ds:itemID="{e3799c1f-725d-428d-8919-8f8656367b63}">
  <ds:schemaRefs/>
</ds:datastoreItem>
</file>

<file path=customXml/itemProps7.xml><?xml version="1.0" encoding="utf-8"?>
<ds:datastoreItem xmlns:ds="http://schemas.openxmlformats.org/officeDocument/2006/customXml" ds:itemID="{093f2d8c-60d1-42db-8db8-50630dd737de}">
  <ds:schemaRefs/>
</ds:datastoreItem>
</file>

<file path=customXml/itemProps8.xml><?xml version="1.0" encoding="utf-8"?>
<ds:datastoreItem xmlns:ds="http://schemas.openxmlformats.org/officeDocument/2006/customXml" ds:itemID="{611412d9-9bd1-49c6-898e-32e5b10e4a57}">
  <ds:schemaRefs/>
</ds:datastoreItem>
</file>

<file path=customXml/itemProps9.xml><?xml version="1.0" encoding="utf-8"?>
<ds:datastoreItem xmlns:ds="http://schemas.openxmlformats.org/officeDocument/2006/customXml" ds:itemID="{8445723e-1c18-4162-bee5-0642e591ae1d}">
  <ds:schemaRefs/>
</ds:datastoreItem>
</file>

<file path=docProps/app.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5</cp:revision>
  <cp:lastPrinted>2025-07-04T11:27:00Z</cp:lastPrinted>
  <dcterms:created xsi:type="dcterms:W3CDTF">2019-08-07T02:37:00Z</dcterms:created>
  <dcterms:modified xsi:type="dcterms:W3CDTF">2025-08-13T16:09:30Z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