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天津市人民对外友好协会</w:t>
      </w:r>
    </w:p>
    <w:p>
      <w:pPr>
        <w:pageBreakBefore w:val="0"/>
        <w:kinsoku/>
        <w:wordWrap/>
        <w:overflowPunct/>
        <w:topLinePunct w:val="0"/>
        <w:autoSpaceDE/>
        <w:autoSpaceDN/>
        <w:bidi w:val="0"/>
        <w:snapToGrid/>
        <w:spacing w:line="240" w:lineRule="auto"/>
        <w:jc w:val="center"/>
        <w:rPr>
          <w:rFonts w:ascii="方正小标宋简体" w:eastAsia="方正小标宋简体" w:hAnsi="方正小标宋简体" w:cs="方正小标宋简体" w:hint="eastAsia"/>
          <w:w w:val="95"/>
          <w:sz w:val="48"/>
          <w:szCs w:val="48"/>
          <w:highlight w:val="none"/>
          <w:u w:val="none"/>
          <w:lang w:val="en-US" w:eastAsia="zh-CN"/>
        </w:rPr>
      </w:pPr>
      <w:r>
        <w:rPr>
          <w:rFonts w:ascii="方正小标宋简体" w:eastAsia="方正小标宋简体" w:hAnsi="方正小标宋简体" w:cs="方正小标宋简体" w:hint="eastAsia"/>
          <w:sz w:val="48"/>
          <w:szCs w:val="48"/>
          <w:highlight w:val="none"/>
          <w:u w:val="none"/>
          <w:lang w:val="en-US" w:eastAsia="zh-CN"/>
        </w:rPr>
        <w:t xml:space="preserve">2024年度部门决算</w:t>
      </w: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580" w:lineRule="exact"/>
        <w:jc w:val="center"/>
        <w:rPr>
          <w:rFonts w:ascii="黑体" w:eastAsia="黑体"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jc w:val="both"/>
        <w:rPr>
          <w:rFonts w:ascii="黑体" w:eastAsia="黑体" w:hint="eastAsia"/>
          <w:sz w:val="44"/>
          <w:szCs w:val="44"/>
          <w:highlight w:val="none"/>
          <w:u w:val="none"/>
          <w:lang w:val="en-US" w:eastAsia="zh-CN"/>
        </w:rPr>
        <w:sectPr>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ageBreakBefore w:val="0"/>
        <w:kinsoku/>
        <w:wordWrap/>
        <w:overflowPunct/>
        <w:topLinePunct w:val="0"/>
        <w:autoSpaceDE/>
        <w:autoSpaceDN/>
        <w:bidi w:val="0"/>
        <w:snapToGrid/>
        <w:spacing w:line="600" w:lineRule="exact"/>
        <w:jc w:val="both"/>
        <w:rPr>
          <w:rFonts w:ascii="黑体" w:eastAsia="黑体" w:hint="eastAsia"/>
          <w:sz w:val="44"/>
          <w:szCs w:val="44"/>
          <w:highlight w:val="none"/>
          <w:u w:val="none"/>
          <w:lang w:val="en-US" w:eastAsia="zh-CN"/>
        </w:rPr>
      </w:pPr>
    </w:p>
    <w:p>
      <w:pPr>
        <w:pageBreakBefore w:val="0"/>
        <w:kinsoku/>
        <w:wordWrap/>
        <w:overflowPunct/>
        <w:topLinePunct w:val="0"/>
        <w:autoSpaceDE/>
        <w:autoSpaceDN/>
        <w:bidi w:val="0"/>
        <w:snapToGrid/>
        <w:spacing w:line="600" w:lineRule="exact"/>
        <w:jc w:val="center"/>
        <w:rPr>
          <w:lang w:val="en-US" w:eastAsia="zh-CN"/>
        </w:rPr>
      </w:pPr>
      <w:r>
        <w:rPr>
          <w:rFonts w:ascii="黑体" w:eastAsia="黑体" w:hint="eastAsia"/>
          <w:sz w:val="44"/>
          <w:szCs w:val="44"/>
          <w:highlight w:val="none"/>
          <w:u w:val="none"/>
          <w:lang w:val="en-US" w:eastAsia="zh-CN"/>
        </w:rPr>
        <w:t xml:space="preserve">目录</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第一部分  概 况</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一、主要职责</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二、机构设置</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第二部分  2024年度部门决算表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二、《收入决算表（按功能分类列示）》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三、《收入决算表（按单位列示）》</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五、《财政拨款收入支出决算总表》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七、《一般公共预算财政拨款基本支出决算表》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八、《政府性基金预算财政拨款收入支出决算表》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九、《国有资本经营预算财政拨款收入支出决算表》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十、《财政拨款“三公”经费支出决算表》</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十一、《项目支出决算表》</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第三部分 2024年度部门决算情况说明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一、收入支出决算总体情况说明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二、收入决算情况说明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三、支出决算情况说明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四、财政拨款收支决算总体情况说明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五、一般公共预算财政拨款支出决算情况说明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六、一般公共预算财政拨款基本支出决算情况说明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七、政府性基金预算财政拨款收支决算情况说明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八、国有资本经营预算财政拨款收支决算情况说明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九、财政拨款“三公”经费支出决算情况说明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十、机关运行经费支出情况说明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十一、政府采购支出情况说明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十二、国有资产占有使用情况说明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十三、预算绩效情况说明</w:t>
      </w:r>
    </w:p>
    <w:p>
      <w:pPr>
        <w:pStyle w:val="TOC1"/>
        <w:keepNext w:val="0"/>
        <w:keepLines w:val="0"/>
        <w:pageBreakBefore w:val="0"/>
        <w:widowControl/>
        <w:tabs>
          <w:tab w:val="right" w:leader="dot" w:pos="8306"/>
          <w:tab w:val="clear" w:pos="8296"/>
        </w:tabs>
        <w:kinsoku/>
        <w:wordWrap/>
        <w:overflowPunct/>
        <w:topLinePunct w:val="0"/>
        <w:autoSpaceDE/>
        <w:autoSpaceDN/>
        <w:bidi w:val="0"/>
        <w:adjustRightInd/>
        <w:snapToGrid/>
        <w:ind w:left="840" w:hanging="600" w:leftChars="100" w:hangingChars="200"/>
        <w:textAlignment w:val="auto"/>
        <w:rPr>
          <w:rFonts w:ascii="Times New Roman" w:eastAsia="仿宋_GB2312" w:hAnsi="Times New Roman" w:cs="Times New Roman" w:hint="eastAsia"/>
          <w:sz w:val="30"/>
          <w:szCs w:val="30"/>
          <w:highlight w:val="none"/>
          <w:lang w:val="en-US" w:eastAsia="zh-CN" w:bidi="ar-SA"/>
        </w:rPr>
      </w:pPr>
      <w:r>
        <w:rPr>
          <w:rFonts w:ascii="Times New Roman" w:eastAsia="仿宋_GB2312" w:hAnsi="Times New Roman" w:cs="Times New Roman" w:hint="eastAsia"/>
          <w:sz w:val="30"/>
          <w:szCs w:val="30"/>
          <w:highlight w:val="none"/>
          <w:lang w:val="en-US" w:eastAsia="zh-CN" w:bidi="ar-SA"/>
        </w:rPr>
        <w:t xml:space="preserve">十四、教育、医疗卫生、社会保障和就业、住房保障、涉农补贴等民生支出情况说明</w:t>
      </w:r>
    </w:p>
    <w:p>
      <w:pPr>
        <w:pStyle w:val="TOC1"/>
        <w:tabs>
          <w:tab w:val="right" w:leader="dot" w:pos="8306"/>
          <w:tab w:val="clear" w:pos="8296"/>
        </w:tabs>
        <w:rPr>
          <w:rFonts w:ascii="黑体" w:eastAsia="黑体" w:hAnsi="黑体" w:cs="黑体" w:hint="eastAsia"/>
          <w:sz w:val="30"/>
          <w:szCs w:val="30"/>
          <w:highlight w:val="none"/>
          <w:lang w:val="en-US" w:eastAsia="zh-CN" w:bidi="ar-SA"/>
        </w:rPr>
      </w:pPr>
      <w:r>
        <w:rPr>
          <w:rFonts w:ascii="黑体" w:eastAsia="黑体" w:hAnsi="黑体" w:cs="黑体" w:hint="eastAsia"/>
          <w:sz w:val="30"/>
          <w:szCs w:val="30"/>
          <w:highlight w:val="none"/>
          <w:lang w:val="en-US" w:eastAsia="zh-CN" w:bidi="ar-SA"/>
        </w:rPr>
        <w:t xml:space="preserve">第四部分  名词解释</w:t>
      </w:r>
    </w:p>
    <w:p>
      <w:pPr>
        <w:keepNext w:val="0"/>
        <w:keepLines w:val="0"/>
        <w:pageBreakBefore w:val="0"/>
        <w:widowControl w:val="0"/>
        <w:kinsoku/>
        <w:wordWrap/>
        <w:overflowPunct/>
        <w:topLinePunct w:val="0"/>
        <w:autoSpaceDE/>
        <w:autoSpaceDN/>
        <w:bidi w:val="0"/>
        <w:adjustRightInd w:val="0"/>
        <w:snapToGrid/>
        <w:spacing w:before="0" w:after="0" w:line="360" w:lineRule="atLeast"/>
        <w:ind w:left="0" w:right="0" w:firstLine="0" w:leftChars="0" w:rightChars="0" w:firstLineChars="0"/>
        <w:jc w:val="left"/>
        <w:textAlignment w:val="baseline"/>
        <w:rPr>
          <w:rFonts w:ascii="Times New Roman" w:eastAsia="仿宋" w:hAnsi="Times New Roman" w:cs="Times New Roman"/>
          <w:b/>
          <w:bCs w:val="0"/>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700" w:lineRule="exact"/>
        <w:jc w:val="left"/>
        <w:textAlignment w:val="baseline"/>
        <w:rPr>
          <w:rFonts w:ascii="Times New Roman" w:eastAsia="仿宋" w:hAnsi="Times New Roman" w:cs="Times New Roman" w:hint="eastAsia"/>
          <w:b w:val="0"/>
          <w:bCs w:val="0"/>
          <w:sz w:val="30"/>
          <w:szCs w:val="32"/>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pPr>
    </w:p>
    <w:p>
      <w:pPr>
        <w:pageBreakBefore w:val="0"/>
        <w:kinsoku/>
        <w:wordWrap/>
        <w:overflowPunct/>
        <w:topLinePunct w:val="0"/>
        <w:autoSpaceDE/>
        <w:autoSpaceDN/>
        <w:bidi w:val="0"/>
        <w:snapToGrid/>
        <w:rPr>
          <w:rFonts w:hint="eastAsia"/>
          <w:lang w:val="en-US" w:eastAsia="zh-CN"/>
        </w:rPr>
        <w:sectPr>
          <w:footerReference w:type="default" r:id="rId26"/>
          <w:pgSz w:w="11906" w:h="16838" w:orient="portrait"/>
          <w:pgMar w:top="1440" w:right="1800" w:bottom="1440" w:left="1800" w:header="851" w:footer="992" w:gutter="0"/>
          <w:pgBorders/>
          <w:pgNumType w:fmt="decimal" w:start="1"/>
          <w:cols w:num="1" w:space="720">
            <w:col w:w="8306"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outlineLvl w:val="0"/>
        <w:rPr>
          <w:rFonts w:hint="eastAsia"/>
          <w:highlight w:val="none"/>
          <w:u w:val="none"/>
          <w:lang w:val="en-US" w:eastAsia="zh-CN"/>
        </w:rPr>
      </w:pPr>
      <w:bookmarkStart w:id="0" w:name="_Toc1358716097"/>
      <w:bookmarkStart w:id="1" w:name="_Toc403062085"/>
      <w:bookmarkStart w:id="2" w:name="_Toc1576262397"/>
      <w:bookmarkStart w:id="3" w:name="_Toc1198055373"/>
      <w:r>
        <w:rPr>
          <w:rFonts w:ascii="方正小标宋简体" w:eastAsia="方正小标宋简体" w:hAnsi="方正小标宋简体" w:cs="方正小标宋简体" w:hint="eastAsia"/>
          <w:b w:val="0"/>
          <w:sz w:val="44"/>
          <w:szCs w:val="44"/>
          <w:highlight w:val="none"/>
          <w:u w:val="none"/>
          <w:lang w:val="en-US" w:eastAsia="zh-CN"/>
        </w:rPr>
        <w:t xml:space="preserve">第一部分  概 况</w:t>
      </w:r>
      <w:bookmarkEnd w:id="0"/>
      <w:bookmarkEnd w:id="1"/>
      <w:bookmarkEnd w:id="2"/>
      <w:bookmarkEnd w:id="3"/>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 w:name="_Toc1101039957"/>
      <w:bookmarkStart w:id="5" w:name="_Toc883836987"/>
      <w:bookmarkStart w:id="6" w:name="_Toc909979739"/>
      <w:bookmarkStart w:id="7" w:name="_Toc1747823728"/>
      <w:r>
        <w:rPr>
          <w:rFonts w:ascii="黑体" w:eastAsia="黑体" w:hAnsi="黑体" w:cs="Times New Roman" w:hint="eastAsia"/>
          <w:sz w:val="30"/>
          <w:szCs w:val="30"/>
          <w:highlight w:val="none"/>
          <w:u w:val="none"/>
          <w:lang w:val="en-US" w:eastAsia="zh-CN"/>
        </w:rPr>
        <w:t xml:space="preserve">一、主要职责</w:t>
      </w:r>
      <w:bookmarkEnd w:id="4"/>
      <w:bookmarkEnd w:id="5"/>
      <w:bookmarkEnd w:id="6"/>
      <w:bookmarkEnd w:id="7"/>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天津市人民对外友好协会</w:t>
      </w:r>
      <w:r>
        <w:rPr>
          <w:rFonts w:ascii="仿宋_GB2312" w:eastAsia="仿宋_GB2312" w:hint="eastAsia"/>
          <w:sz w:val="30"/>
          <w:szCs w:val="30"/>
          <w:highlight w:val="none"/>
          <w:u w:val="none"/>
          <w:lang w:val="en-US" w:eastAsia="zh-CN"/>
        </w:rPr>
        <w:t xml:space="preserve">的主要职责是：</w:t>
      </w:r>
      <w:r>
        <w:rPr>
          <w:rFonts w:ascii="仿宋_GB2312" w:eastAsia="仿宋_GB2312" w:hint="eastAsia"/>
          <w:sz w:val="30"/>
          <w:szCs w:val="30"/>
          <w:highlight w:val="none"/>
          <w:u w:val="none"/>
          <w:lang w:val="en-US" w:eastAsia="zh-CN"/>
        </w:rPr>
        <w:t xml:space="preserve"> （一）贯彻执行有关外事工作的法律、法规、规章，会同有关部门监督检查贯彻执行情况。 （二）负责本市与香港、澳门特别行政区政府的有关工作联系，推动本市与香港、澳门在经济、科技、文化等领域的交流与合作。 （三）研究起草外事和港澳工作地方性法规和政府规章草案，并组织实施。开展外事和港澳工作调查研究，为市委、市政府决策提出建议。审核各部门、各单位报请市委、市政府审批的外事文件。 （四）统筹编报本市国家工作人员因公出国计划，审核、审批和办理因公出国任务，邀请外国人来访有关事宜。负责本市因公护照的管理工作。承担为国家驻外使领馆选派工作人员的有关工作。负责重要外宾来访或进行公务活动的接待工作。统筹安排市领导同志的外事活动和出访事宜。 （五）协调处理在本市发生的重大涉外突发事件。配合外交部及驻外使领馆协调处理境外事件，保护境外本市公民和机构的合法权益。协调处理涉及外国人管理工作的重要事项。 （六）负责本市与外国地方政府间交流工作，归口管理友好城市工作、公共外交工作，指导民间对外交往工作。 （七）承办授予外国人有关荣誉称号的工作。 （八）负责对外事干部和涉外人员进行对外政策和外事纪律的教育及业务培训工作。负责本系统人才队伍建设。会同有关部门做好对外宣传和群众性外事教育工作。 （九）审核、审批和办理本市因公赴港澳任务，负责因公赴港澳通行证的管理工作。负责港澳有关人士来访或进行公务活动的接待工作。协调处理涉及港澳有关人士管理工作的重要事项，承办授予港澳人士有关荣誉称号的工作。 （十）负责本系统安全生产管理工作。 （十一）协调推动本领域招商引资工作。 （十二）市委、市政府交办的其他事项</w:t>
      </w:r>
      <w:r>
        <w:rPr>
          <w:rFonts w:ascii="仿宋_GB2312"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8" w:name="_Toc244589183"/>
      <w:bookmarkStart w:id="9" w:name="_Toc503854210"/>
      <w:bookmarkStart w:id="10" w:name="_Toc311971100"/>
      <w:bookmarkStart w:id="11" w:name="_Toc1798423086"/>
      <w:r>
        <w:rPr>
          <w:rFonts w:ascii="黑体" w:eastAsia="黑体" w:hAnsi="黑体" w:cs="Times New Roman" w:hint="eastAsia"/>
          <w:sz w:val="30"/>
          <w:szCs w:val="30"/>
          <w:highlight w:val="none"/>
          <w:u w:val="none"/>
          <w:lang w:val="en-US" w:eastAsia="zh-CN"/>
        </w:rPr>
        <w:t xml:space="preserve">二、机构设置</w:t>
      </w:r>
      <w:bookmarkEnd w:id="8"/>
      <w:bookmarkEnd w:id="9"/>
      <w:bookmarkEnd w:id="10"/>
      <w:bookmarkEnd w:id="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天津市人民对外友好协会内设1个职能处室</w:t>
      </w:r>
      <w:r>
        <w:rPr>
          <w:rFonts w:ascii="仿宋_GB2312" w:eastAsia="仿宋_GB2312" w:hint="eastAsia"/>
          <w:sz w:val="30"/>
          <w:szCs w:val="30"/>
          <w:highlight w:val="none"/>
          <w:u w:val="none"/>
          <w:lang w:val="en-US" w:eastAsia="zh-CN"/>
        </w:rPr>
        <w:t xml:space="preserve">；纳入</w:t>
      </w:r>
      <w:r>
        <w:rPr>
          <w:rFonts w:ascii="仿宋_GB2312" w:eastAsia="仿宋_GB2312" w:hint="eastAsia"/>
          <w:sz w:val="30"/>
          <w:szCs w:val="30"/>
          <w:highlight w:val="none"/>
          <w:u w:val="none"/>
          <w:lang w:val="en-US" w:eastAsia="zh-CN"/>
        </w:rPr>
        <w:t xml:space="preserve">天津市人民对外友好协会</w:t>
      </w:r>
      <w:r>
        <w:rPr>
          <w:rFonts w:ascii="仿宋_GB2312" w:eastAsia="仿宋_GB2312" w:hint="eastAsia"/>
          <w:sz w:val="30"/>
          <w:szCs w:val="30"/>
          <w:highlight w:val="none"/>
          <w:u w:val="none"/>
          <w:lang w:val="en-US" w:eastAsia="zh-CN"/>
        </w:rPr>
        <w:t xml:space="preserve">2024年度部门决算编制范围的单位包括：</w:t>
      </w:r>
    </w:p>
    <w:p>
      <w:pPr>
        <w:pageBreakBefore w:val="0"/>
        <w:kinsoku/>
        <w:wordWrap/>
        <w:overflowPunct/>
        <w:topLinePunct w:val="0"/>
        <w:autoSpaceDE/>
        <w:autoSpaceDN/>
        <w:bidi w:val="0"/>
        <w:snapToGrid/>
        <w:spacing w:line="600" w:lineRule="exact"/>
        <w:rPr>
          <w:rFonts w:ascii="仿宋_GB2312" w:eastAsia="仿宋_GB2312" w:hint="eastAsia"/>
          <w:sz w:val="30"/>
          <w:szCs w:val="30"/>
          <w:highlight w:val="none"/>
          <w:u w:val="none"/>
          <w:lang w:val="en-US" w:eastAsia="zh-CN"/>
        </w:rPr>
      </w:pPr>
      <w:r>
        <w:rPr>
          <w:rFonts w:ascii="仿宋_GB2312" w:eastAsia="仿宋_GB2312" w:hint="eastAsia"/>
          <w:sz w:val="30"/>
          <w:szCs w:val="30"/>
          <w:highlight w:val="none"/>
          <w:u w:val="none"/>
          <w:lang w:val="en-US" w:eastAsia="zh-CN"/>
        </w:rPr>
        <w:t xml:space="preserve">    天津市人民对外友好协会（本级）</w:t>
      </w: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r>
        <w:br w:type="page"/>
      </w:r>
      <w:bookmarkStart w:id="12" w:name="_Toc526698323"/>
      <w:bookmarkStart w:id="13" w:name="_Toc1290695373"/>
      <w:bookmarkStart w:id="14" w:name="_Toc264474877"/>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ageBreakBefore w:val="0"/>
        <w:kinsoku/>
        <w:wordWrap/>
        <w:overflowPunct/>
        <w:topLinePunct w:val="0"/>
        <w:autoSpaceDE/>
        <w:autoSpaceDN/>
        <w:bidi w:val="0"/>
        <w:snapToGrid/>
        <w:spacing w:line="580" w:lineRule="exact"/>
        <w:jc w:val="center"/>
        <w:rPr>
          <w:rFonts w:eastAsia="黑体"/>
          <w:w w:val="95"/>
          <w:sz w:val="44"/>
          <w:szCs w:val="44"/>
          <w:highlight w:val="none"/>
          <w:u w:val="none"/>
          <w:lang w:val="en-US" w:eastAsia="zh-CN"/>
        </w:rPr>
      </w:pPr>
    </w:p>
    <w:p>
      <w:pPr>
        <w:pStyle w:val="Heading1"/>
        <w:pageBreakBefore w:val="0"/>
        <w:kinsoku/>
        <w:wordWrap/>
        <w:overflowPunct/>
        <w:topLinePunct w:val="0"/>
        <w:autoSpaceDE/>
        <w:autoSpaceDN/>
        <w:bidi w:val="0"/>
        <w:snapToGrid/>
        <w:spacing w:before="0" w:after="0" w:line="600" w:lineRule="exact"/>
        <w:jc w:val="center"/>
        <w:outlineLvl w:val="0"/>
        <w:rPr>
          <w:rFonts w:ascii="方正小标宋简体" w:eastAsia="方正小标宋简体" w:hAnsi="方正小标宋简体" w:cs="方正小标宋简体" w:hint="eastAsia"/>
          <w:b w:val="0"/>
          <w:bCs w:val="0"/>
          <w:sz w:val="44"/>
          <w:szCs w:val="44"/>
          <w:highlight w:val="none"/>
          <w:u w:val="none"/>
          <w:lang w:val="en-US" w:eastAsia="zh-CN"/>
        </w:rPr>
      </w:pPr>
      <w:bookmarkStart w:id="15" w:name="_Toc749687349"/>
      <w:r>
        <w:rPr>
          <w:rFonts w:ascii="方正小标宋简体" w:eastAsia="方正小标宋简体" w:hAnsi="方正小标宋简体" w:cs="方正小标宋简体" w:hint="eastAsia"/>
          <w:b w:val="0"/>
          <w:bCs w:val="0"/>
          <w:sz w:val="44"/>
          <w:szCs w:val="44"/>
          <w:highlight w:val="none"/>
          <w:u w:val="none"/>
          <w:lang w:val="en-US" w:eastAsia="zh-CN"/>
        </w:rPr>
        <w:t xml:space="preserve">第二部分  2024年度部门决算表</w:t>
      </w:r>
      <w:bookmarkStart w:id="16" w:name="_Toc1675239290"/>
      <w:bookmarkEnd w:id="12"/>
      <w:bookmarkEnd w:id="13"/>
      <w:bookmarkEnd w:id="14"/>
      <w:bookmarkEnd w:id="15"/>
      <w:bookmarkEnd w:id="16"/>
    </w:p>
    <w:p>
      <w:pPr>
        <w:rPr>
          <w:rFonts w:hint="eastAsia"/>
          <w:lang w:val="en-US" w:eastAsia="zh-CN"/>
        </w:rPr>
      </w:pPr>
    </w:p>
    <w:p>
      <w:pPr>
        <w:pageBreakBefore w:val="0"/>
        <w:kinsoku/>
        <w:wordWrap/>
        <w:overflowPunct/>
        <w:topLinePunct w:val="0"/>
        <w:autoSpaceDE/>
        <w:autoSpaceDN/>
        <w:bidi w:val="0"/>
        <w:snapToGrid/>
        <w:spacing w:line="600" w:lineRule="exact"/>
        <w:jc w:val="center"/>
        <w:rPr>
          <w:rFonts w:hint="eastAsia"/>
          <w:highlight w:val="none"/>
          <w:u w:val="none"/>
          <w:lang w:val="en-US" w:eastAsia="zh-CN"/>
        </w:rPr>
      </w:pPr>
    </w:p>
    <w:p>
      <w:pPr>
        <w:pStyle w:val="Heading2"/>
        <w:pageBreakBefore w:val="0"/>
        <w:kinsoku/>
        <w:wordWrap/>
        <w:overflowPunct/>
        <w:topLinePunct w:val="0"/>
        <w:autoSpaceDE/>
        <w:autoSpaceDN/>
        <w:bidi w:val="0"/>
        <w:snapToGrid/>
        <w:spacing w:before="0" w:after="0" w:line="800" w:lineRule="exact"/>
        <w:ind w:firstLine="600" w:firstLineChars="200"/>
        <w:outlineLvl w:val="9"/>
        <w:rPr>
          <w:rFonts w:ascii="黑体" w:eastAsia="黑体" w:hAnsi="黑体" w:hint="eastAsia"/>
          <w:b w:val="0"/>
          <w:sz w:val="30"/>
          <w:szCs w:val="30"/>
          <w:highlight w:val="none"/>
          <w:u w:val="none"/>
          <w:lang w:val="en-US" w:eastAsia="zh-CN"/>
        </w:rPr>
        <w:sectPr>
          <w:footerReference w:type="default" r:id="rId27"/>
          <w:pgSz w:w="11906" w:h="16838" w:orient="portrait"/>
          <w:pgMar w:top="1440" w:right="1800" w:bottom="1440" w:left="1800" w:header="851" w:footer="992" w:gutter="0"/>
          <w:pgBorders/>
          <w:pgNumType w:fmt="decimal" w:start="1"/>
          <w:cols w:num="1" w:space="720">
            <w:col w:w="8306" w:space="720"/>
          </w:cols>
          <w:docGrid w:type="lines" w:linePitch="312" w:charSpace="0"/>
        </w:sectPr>
      </w:pPr>
      <w:bookmarkStart w:id="17" w:name="_Toc1885592096"/>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18" w:name="_Toc708717694"/>
      <w:bookmarkStart w:id="19" w:name="_Toc291121727"/>
      <w:bookmarkStart w:id="20" w:name="_Toc984815664"/>
      <w:r>
        <w:rPr>
          <w:rFonts w:ascii="黑体" w:eastAsia="黑体" w:hAnsi="黑体" w:hint="eastAsia"/>
          <w:sz w:val="30"/>
          <w:szCs w:val="30"/>
          <w:highlight w:val="none"/>
          <w:u w:val="none"/>
          <w:lang w:val="en-US" w:eastAsia="zh-CN"/>
        </w:rPr>
        <w:t xml:space="preserve">一、《收入支出决算总表》</w:t>
      </w:r>
      <w:bookmarkEnd w:id="17"/>
      <w:bookmarkEnd w:id="18"/>
      <w:bookmarkEnd w:id="19"/>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部门：天津市人民对外友好协会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2,559,408.90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snapToGrid w:val="0"/>
              <w:jc w:val="right"/>
            </w:pPr>
            <w:r>
              <w:rPr>
                <w:rFonts w:ascii="宋体" w:eastAsia="宋体" w:hAnsi="宋体" w:cs="宋体"/>
                <w:b w:val="0"/>
                <w:i w:val="0"/>
                <w:color w:val="000000"/>
                <w:sz w:val="23"/>
              </w:rPr>
              <w:t xml:space="preserve">2,207,914.32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234,335.52</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117,168.06</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47.51</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2,559,456.41</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2,559,417.90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179.19</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snapToGrid w:val="0"/>
              <w:jc w:val="right"/>
            </w:pPr>
            <w:r>
              <w:rPr>
                <w:rFonts w:ascii="宋体" w:eastAsia="宋体" w:hAnsi="宋体" w:cs="宋体"/>
                <w:b w:val="0"/>
                <w:i w:val="0"/>
                <w:color w:val="000000"/>
                <w:sz w:val="23"/>
              </w:rPr>
              <w:t xml:space="preserve">217.70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179.19</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2,559,635.60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2,559,635.60</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1" w:name="_Toc1473976796"/>
      <w:r>
        <w:rPr>
          <w:rFonts w:ascii="黑体" w:eastAsia="黑体" w:hAnsi="黑体" w:cs="Times New Roman" w:hint="eastAsia"/>
          <w:sz w:val="30"/>
          <w:szCs w:val="30"/>
          <w:highlight w:val="none"/>
          <w:u w:val="none"/>
          <w:lang w:val="en-US" w:eastAsia="zh-CN"/>
        </w:rPr>
        <w:t xml:space="preserve">二、《收入决算表（按功能分类列示）》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部门：天津市人民对外友好协会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2,559,456.41</w:t>
            </w:r>
          </w:p>
        </w:tc>
        <w:tc>
          <w:tcPr>
            <w:tcW w:w="1240" w:type="dxa"/>
            <w:tcBorders/>
            <w:vAlign w:val="center"/>
          </w:tcPr>
          <w:p>
            <w:pPr>
              <w:snapToGrid w:val="0"/>
              <w:jc w:val="right"/>
            </w:pPr>
            <w:r>
              <w:rPr>
                <w:rFonts w:ascii="宋体" w:eastAsia="宋体" w:hAnsi="宋体" w:cs="宋体"/>
                <w:b w:val="0"/>
                <w:i w:val="0"/>
                <w:color w:val="000000"/>
                <w:sz w:val="14"/>
              </w:rPr>
              <w:t xml:space="preserve">2,559,408.90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47.51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w:t>
            </w:r>
          </w:p>
        </w:tc>
        <w:tc>
          <w:tcPr>
            <w:tcW w:w="2520" w:type="dxa"/>
            <w:tcBorders/>
            <w:vAlign w:val="center"/>
          </w:tcPr>
          <w:p>
            <w:pPr>
              <w:snapToGrid w:val="0"/>
              <w:jc w:val="left"/>
            </w:pPr>
            <w:r>
              <w:rPr>
                <w:rFonts w:ascii="宋体" w:eastAsia="宋体" w:hAnsi="宋体" w:cs="宋体"/>
                <w:b w:val="0"/>
                <w:i w:val="0"/>
                <w:color w:val="000000"/>
                <w:sz w:val="14"/>
              </w:rPr>
              <w:t xml:space="preserve">一般公共服务支出</w:t>
            </w:r>
          </w:p>
        </w:tc>
        <w:tc>
          <w:tcPr>
            <w:tcW w:w="1240" w:type="dxa"/>
            <w:tcBorders/>
            <w:vAlign w:val="center"/>
          </w:tcPr>
          <w:p>
            <w:pPr>
              <w:snapToGrid w:val="0"/>
              <w:jc w:val="right"/>
            </w:pPr>
            <w:r>
              <w:rPr>
                <w:rFonts w:ascii="宋体" w:eastAsia="宋体" w:hAnsi="宋体" w:cs="宋体"/>
                <w:b w:val="0"/>
                <w:i w:val="0"/>
                <w:color w:val="000000"/>
                <w:sz w:val="14"/>
              </w:rPr>
              <w:t xml:space="preserve">2,207,952.83</w:t>
            </w:r>
          </w:p>
        </w:tc>
        <w:tc>
          <w:tcPr>
            <w:tcW w:w="1240" w:type="dxa"/>
            <w:tcBorders/>
            <w:vAlign w:val="center"/>
          </w:tcPr>
          <w:p>
            <w:pPr>
              <w:snapToGrid w:val="0"/>
              <w:jc w:val="right"/>
            </w:pPr>
            <w:r>
              <w:rPr>
                <w:rFonts w:ascii="宋体" w:eastAsia="宋体" w:hAnsi="宋体" w:cs="宋体"/>
                <w:b w:val="0"/>
                <w:i w:val="0"/>
                <w:color w:val="000000"/>
                <w:sz w:val="14"/>
              </w:rPr>
              <w:t xml:space="preserve">2,207,905.32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47.51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20129</w:t>
            </w:r>
          </w:p>
        </w:tc>
        <w:tc>
          <w:tcPr>
            <w:tcW w:w="2520" w:type="dxa"/>
            <w:tcBorders/>
            <w:vAlign w:val="center"/>
          </w:tcPr>
          <w:p>
            <w:pPr>
              <w:snapToGrid w:val="0"/>
              <w:jc w:val="left"/>
            </w:pPr>
            <w:r>
              <w:rPr>
                <w:rFonts w:ascii="宋体" w:eastAsia="宋体" w:hAnsi="宋体" w:cs="宋体"/>
                <w:b w:val="0"/>
                <w:i w:val="0"/>
                <w:color w:val="000000"/>
                <w:sz w:val="14"/>
              </w:rPr>
              <w:t xml:space="preserve">群众团体事务</w:t>
            </w:r>
          </w:p>
        </w:tc>
        <w:tc>
          <w:tcPr>
            <w:tcW w:w="1240" w:type="dxa"/>
            <w:tcBorders/>
            <w:vAlign w:val="center"/>
          </w:tcPr>
          <w:p>
            <w:pPr>
              <w:snapToGrid w:val="0"/>
              <w:jc w:val="right"/>
            </w:pPr>
            <w:r>
              <w:rPr>
                <w:rFonts w:ascii="宋体" w:eastAsia="宋体" w:hAnsi="宋体" w:cs="宋体"/>
                <w:b w:val="0"/>
                <w:i w:val="0"/>
                <w:color w:val="000000"/>
                <w:sz w:val="14"/>
              </w:rPr>
              <w:t xml:space="preserve">2,207,952.83</w:t>
            </w:r>
          </w:p>
        </w:tc>
        <w:tc>
          <w:tcPr>
            <w:tcW w:w="1240" w:type="dxa"/>
            <w:tcBorders/>
            <w:vAlign w:val="center"/>
          </w:tcPr>
          <w:p>
            <w:pPr>
              <w:snapToGrid w:val="0"/>
              <w:jc w:val="right"/>
            </w:pPr>
            <w:r>
              <w:rPr>
                <w:rFonts w:ascii="宋体" w:eastAsia="宋体" w:hAnsi="宋体" w:cs="宋体"/>
                <w:b w:val="0"/>
                <w:i w:val="0"/>
                <w:color w:val="000000"/>
                <w:sz w:val="14"/>
              </w:rPr>
              <w:t xml:space="preserve">2,207,905.32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47.51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2012901</w:t>
            </w:r>
          </w:p>
        </w:tc>
        <w:tc>
          <w:tcPr>
            <w:tcW w:w="2520" w:type="dxa"/>
            <w:tcBorders/>
            <w:vAlign w:val="center"/>
          </w:tcPr>
          <w:p>
            <w:pPr>
              <w:snapToGrid w:val="0"/>
              <w:jc w:val="left"/>
            </w:pPr>
            <w:r>
              <w:rPr>
                <w:rFonts w:ascii="宋体" w:eastAsia="宋体" w:hAnsi="宋体" w:cs="宋体"/>
                <w:b w:val="0"/>
                <w:i w:val="0"/>
                <w:color w:val="000000"/>
                <w:sz w:val="14"/>
              </w:rPr>
              <w:t xml:space="preserve">行政运行</w:t>
            </w:r>
          </w:p>
        </w:tc>
        <w:tc>
          <w:tcPr>
            <w:tcW w:w="1240" w:type="dxa"/>
            <w:tcBorders/>
            <w:vAlign w:val="center"/>
          </w:tcPr>
          <w:p>
            <w:pPr>
              <w:snapToGrid w:val="0"/>
              <w:jc w:val="right"/>
            </w:pPr>
            <w:r>
              <w:rPr>
                <w:rFonts w:ascii="宋体" w:eastAsia="宋体" w:hAnsi="宋体" w:cs="宋体"/>
                <w:b w:val="0"/>
                <w:i w:val="0"/>
                <w:color w:val="000000"/>
                <w:sz w:val="14"/>
              </w:rPr>
              <w:t xml:space="preserve">1,949,677.37</w:t>
            </w:r>
          </w:p>
        </w:tc>
        <w:tc>
          <w:tcPr>
            <w:tcW w:w="1240" w:type="dxa"/>
            <w:tcBorders/>
            <w:vAlign w:val="center"/>
          </w:tcPr>
          <w:p>
            <w:pPr>
              <w:snapToGrid w:val="0"/>
              <w:jc w:val="right"/>
            </w:pPr>
            <w:r>
              <w:rPr>
                <w:rFonts w:ascii="宋体" w:eastAsia="宋体" w:hAnsi="宋体" w:cs="宋体"/>
                <w:b w:val="0"/>
                <w:i w:val="0"/>
                <w:color w:val="000000"/>
                <w:sz w:val="14"/>
              </w:rPr>
              <w:t xml:space="preserve">1,949,629.86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47.51</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2012902</w:t>
            </w:r>
          </w:p>
        </w:tc>
        <w:tc>
          <w:tcPr>
            <w:tcW w:w="2520" w:type="dxa"/>
            <w:tcBorders/>
            <w:vAlign w:val="center"/>
          </w:tcPr>
          <w:p>
            <w:pPr>
              <w:snapToGrid w:val="0"/>
              <w:jc w:val="left"/>
            </w:pPr>
            <w:r>
              <w:rPr>
                <w:rFonts w:ascii="宋体" w:eastAsia="宋体" w:hAnsi="宋体" w:cs="宋体"/>
                <w:b w:val="0"/>
                <w:i w:val="0"/>
                <w:color w:val="000000"/>
                <w:sz w:val="14"/>
              </w:rPr>
              <w:t xml:space="preserve">一般行政管理事务</w:t>
            </w:r>
          </w:p>
        </w:tc>
        <w:tc>
          <w:tcPr>
            <w:tcW w:w="1240" w:type="dxa"/>
            <w:tcBorders/>
            <w:vAlign w:val="center"/>
          </w:tcPr>
          <w:p>
            <w:pPr>
              <w:snapToGrid w:val="0"/>
              <w:jc w:val="right"/>
            </w:pPr>
            <w:r>
              <w:rPr>
                <w:rFonts w:ascii="宋体" w:eastAsia="宋体" w:hAnsi="宋体" w:cs="宋体"/>
                <w:b w:val="0"/>
                <w:i w:val="0"/>
                <w:color w:val="000000"/>
                <w:sz w:val="14"/>
              </w:rPr>
              <w:t xml:space="preserve">32,649.46</w:t>
            </w:r>
          </w:p>
        </w:tc>
        <w:tc>
          <w:tcPr>
            <w:tcW w:w="1240" w:type="dxa"/>
            <w:tcBorders/>
            <w:vAlign w:val="center"/>
          </w:tcPr>
          <w:p>
            <w:pPr>
              <w:snapToGrid w:val="0"/>
              <w:jc w:val="right"/>
            </w:pPr>
            <w:r>
              <w:rPr>
                <w:rFonts w:ascii="宋体" w:eastAsia="宋体" w:hAnsi="宋体" w:cs="宋体"/>
                <w:b w:val="0"/>
                <w:i w:val="0"/>
                <w:color w:val="000000"/>
                <w:sz w:val="14"/>
              </w:rPr>
              <w:t xml:space="preserve">32,649.46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2012999</w:t>
            </w:r>
          </w:p>
        </w:tc>
        <w:tc>
          <w:tcPr>
            <w:tcW w:w="2520" w:type="dxa"/>
            <w:tcBorders/>
            <w:vAlign w:val="center"/>
          </w:tcPr>
          <w:p>
            <w:pPr>
              <w:snapToGrid w:val="0"/>
              <w:jc w:val="left"/>
            </w:pPr>
            <w:r>
              <w:rPr>
                <w:rFonts w:ascii="宋体" w:eastAsia="宋体" w:hAnsi="宋体" w:cs="宋体"/>
                <w:b w:val="0"/>
                <w:i w:val="0"/>
                <w:color w:val="000000"/>
                <w:sz w:val="14"/>
              </w:rPr>
              <w:t xml:space="preserve">其他群众团体事务支出</w:t>
            </w:r>
          </w:p>
        </w:tc>
        <w:tc>
          <w:tcPr>
            <w:tcW w:w="1240" w:type="dxa"/>
            <w:tcBorders/>
            <w:vAlign w:val="center"/>
          </w:tcPr>
          <w:p>
            <w:pPr>
              <w:snapToGrid w:val="0"/>
              <w:jc w:val="right"/>
            </w:pPr>
            <w:r>
              <w:rPr>
                <w:rFonts w:ascii="宋体" w:eastAsia="宋体" w:hAnsi="宋体" w:cs="宋体"/>
                <w:b w:val="0"/>
                <w:i w:val="0"/>
                <w:color w:val="000000"/>
                <w:sz w:val="14"/>
              </w:rPr>
              <w:t xml:space="preserve">225,626.00</w:t>
            </w:r>
          </w:p>
        </w:tc>
        <w:tc>
          <w:tcPr>
            <w:tcW w:w="1240" w:type="dxa"/>
            <w:tcBorders/>
            <w:vAlign w:val="center"/>
          </w:tcPr>
          <w:p>
            <w:pPr>
              <w:snapToGrid w:val="0"/>
              <w:jc w:val="right"/>
            </w:pPr>
            <w:r>
              <w:rPr>
                <w:rFonts w:ascii="宋体" w:eastAsia="宋体" w:hAnsi="宋体" w:cs="宋体"/>
                <w:b w:val="0"/>
                <w:i w:val="0"/>
                <w:color w:val="000000"/>
                <w:sz w:val="14"/>
              </w:rPr>
              <w:t xml:space="preserve">225,626.00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234,335.52</w:t>
            </w:r>
          </w:p>
        </w:tc>
        <w:tc>
          <w:tcPr>
            <w:tcW w:w="1240" w:type="dxa"/>
            <w:tcBorders/>
            <w:vAlign w:val="center"/>
          </w:tcPr>
          <w:p>
            <w:pPr>
              <w:snapToGrid w:val="0"/>
              <w:jc w:val="right"/>
            </w:pPr>
            <w:r>
              <w:rPr>
                <w:rFonts w:ascii="宋体" w:eastAsia="宋体" w:hAnsi="宋体" w:cs="宋体"/>
                <w:b w:val="0"/>
                <w:i w:val="0"/>
                <w:color w:val="000000"/>
                <w:sz w:val="14"/>
              </w:rPr>
              <w:t xml:space="preserve">234,335.52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234,335.52</w:t>
            </w:r>
          </w:p>
        </w:tc>
        <w:tc>
          <w:tcPr>
            <w:tcW w:w="1240" w:type="dxa"/>
            <w:tcBorders/>
            <w:vAlign w:val="center"/>
          </w:tcPr>
          <w:p>
            <w:pPr>
              <w:snapToGrid w:val="0"/>
              <w:jc w:val="right"/>
            </w:pPr>
            <w:r>
              <w:rPr>
                <w:rFonts w:ascii="宋体" w:eastAsia="宋体" w:hAnsi="宋体" w:cs="宋体"/>
                <w:b w:val="0"/>
                <w:i w:val="0"/>
                <w:color w:val="000000"/>
                <w:sz w:val="14"/>
              </w:rPr>
              <w:t xml:space="preserve">234,335.52</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156,223.68</w:t>
            </w:r>
          </w:p>
        </w:tc>
        <w:tc>
          <w:tcPr>
            <w:tcW w:w="1240" w:type="dxa"/>
            <w:tcBorders/>
            <w:vAlign w:val="center"/>
          </w:tcPr>
          <w:p>
            <w:pPr>
              <w:snapToGrid w:val="0"/>
              <w:jc w:val="right"/>
            </w:pPr>
            <w:r>
              <w:rPr>
                <w:rFonts w:ascii="宋体" w:eastAsia="宋体" w:hAnsi="宋体" w:cs="宋体"/>
                <w:b w:val="0"/>
                <w:i w:val="0"/>
                <w:color w:val="000000"/>
                <w:sz w:val="14"/>
              </w:rPr>
              <w:t xml:space="preserve">156,223.68</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78,111.84</w:t>
            </w:r>
          </w:p>
        </w:tc>
        <w:tc>
          <w:tcPr>
            <w:tcW w:w="1240" w:type="dxa"/>
            <w:tcBorders/>
            <w:vAlign w:val="center"/>
          </w:tcPr>
          <w:p>
            <w:pPr>
              <w:snapToGrid w:val="0"/>
              <w:jc w:val="right"/>
            </w:pPr>
            <w:r>
              <w:rPr>
                <w:rFonts w:ascii="宋体" w:eastAsia="宋体" w:hAnsi="宋体" w:cs="宋体"/>
                <w:b w:val="0"/>
                <w:i w:val="0"/>
                <w:color w:val="000000"/>
                <w:sz w:val="14"/>
              </w:rPr>
              <w:t xml:space="preserve">78,111.84</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117,168.06</w:t>
            </w:r>
          </w:p>
        </w:tc>
        <w:tc>
          <w:tcPr>
            <w:tcW w:w="1240" w:type="dxa"/>
            <w:tcBorders/>
            <w:vAlign w:val="center"/>
          </w:tcPr>
          <w:p>
            <w:pPr>
              <w:snapToGrid w:val="0"/>
              <w:jc w:val="right"/>
            </w:pPr>
            <w:r>
              <w:rPr>
                <w:rFonts w:ascii="宋体" w:eastAsia="宋体" w:hAnsi="宋体" w:cs="宋体"/>
                <w:b w:val="0"/>
                <w:i w:val="0"/>
                <w:color w:val="000000"/>
                <w:sz w:val="14"/>
              </w:rPr>
              <w:t xml:space="preserve">117,168.06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117,168.06</w:t>
            </w:r>
          </w:p>
        </w:tc>
        <w:tc>
          <w:tcPr>
            <w:tcW w:w="1240" w:type="dxa"/>
            <w:tcBorders/>
            <w:vAlign w:val="center"/>
          </w:tcPr>
          <w:p>
            <w:pPr>
              <w:snapToGrid w:val="0"/>
              <w:jc w:val="right"/>
            </w:pPr>
            <w:r>
              <w:rPr>
                <w:rFonts w:ascii="宋体" w:eastAsia="宋体" w:hAnsi="宋体" w:cs="宋体"/>
                <w:b w:val="0"/>
                <w:i w:val="0"/>
                <w:color w:val="000000"/>
                <w:sz w:val="14"/>
              </w:rPr>
              <w:t xml:space="preserve">117,168.06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2101101</w:t>
            </w:r>
          </w:p>
        </w:tc>
        <w:tc>
          <w:tcPr>
            <w:tcW w:w="2520" w:type="dxa"/>
            <w:tcBorders/>
            <w:vAlign w:val="center"/>
          </w:tcPr>
          <w:p>
            <w:pPr>
              <w:snapToGrid w:val="0"/>
              <w:jc w:val="left"/>
            </w:pPr>
            <w:r>
              <w:rPr>
                <w:rFonts w:ascii="宋体" w:eastAsia="宋体" w:hAnsi="宋体" w:cs="宋体"/>
                <w:b w:val="0"/>
                <w:i w:val="0"/>
                <w:color w:val="000000"/>
                <w:sz w:val="14"/>
              </w:rPr>
              <w:t xml:space="preserve">行政单位医疗</w:t>
            </w:r>
          </w:p>
        </w:tc>
        <w:tc>
          <w:tcPr>
            <w:tcW w:w="1240" w:type="dxa"/>
            <w:tcBorders/>
            <w:vAlign w:val="center"/>
          </w:tcPr>
          <w:p>
            <w:pPr>
              <w:snapToGrid w:val="0"/>
              <w:jc w:val="right"/>
            </w:pPr>
            <w:r>
              <w:rPr>
                <w:rFonts w:ascii="宋体" w:eastAsia="宋体" w:hAnsi="宋体" w:cs="宋体"/>
                <w:b w:val="0"/>
                <w:i w:val="0"/>
                <w:color w:val="000000"/>
                <w:sz w:val="14"/>
              </w:rPr>
              <w:t xml:space="preserve">97,640.10</w:t>
            </w:r>
          </w:p>
        </w:tc>
        <w:tc>
          <w:tcPr>
            <w:tcW w:w="1240" w:type="dxa"/>
            <w:tcBorders/>
            <w:vAlign w:val="center"/>
          </w:tcPr>
          <w:p>
            <w:pPr>
              <w:snapToGrid w:val="0"/>
              <w:jc w:val="right"/>
            </w:pPr>
            <w:r>
              <w:rPr>
                <w:rFonts w:ascii="宋体" w:eastAsia="宋体" w:hAnsi="宋体" w:cs="宋体"/>
                <w:b w:val="0"/>
                <w:i w:val="0"/>
                <w:color w:val="000000"/>
                <w:sz w:val="14"/>
              </w:rPr>
              <w:t xml:space="preserve">97,640.10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2101103</w:t>
            </w:r>
          </w:p>
        </w:tc>
        <w:tc>
          <w:tcPr>
            <w:tcW w:w="2520" w:type="dxa"/>
            <w:tcBorders/>
            <w:vAlign w:val="center"/>
          </w:tcPr>
          <w:p>
            <w:pPr>
              <w:snapToGrid w:val="0"/>
              <w:jc w:val="left"/>
            </w:pPr>
            <w:r>
              <w:rPr>
                <w:rFonts w:ascii="宋体" w:eastAsia="宋体" w:hAnsi="宋体" w:cs="宋体"/>
                <w:b w:val="0"/>
                <w:i w:val="0"/>
                <w:color w:val="000000"/>
                <w:sz w:val="14"/>
              </w:rPr>
              <w:t xml:space="preserve">公务员医疗补助</w:t>
            </w:r>
          </w:p>
        </w:tc>
        <w:tc>
          <w:tcPr>
            <w:tcW w:w="1240" w:type="dxa"/>
            <w:tcBorders/>
            <w:vAlign w:val="center"/>
          </w:tcPr>
          <w:p>
            <w:pPr>
              <w:snapToGrid w:val="0"/>
              <w:jc w:val="right"/>
            </w:pPr>
            <w:r>
              <w:rPr>
                <w:rFonts w:ascii="宋体" w:eastAsia="宋体" w:hAnsi="宋体" w:cs="宋体"/>
                <w:b w:val="0"/>
                <w:i w:val="0"/>
                <w:color w:val="000000"/>
                <w:sz w:val="14"/>
              </w:rPr>
              <w:t xml:space="preserve">19,527.96</w:t>
            </w:r>
          </w:p>
        </w:tc>
        <w:tc>
          <w:tcPr>
            <w:tcW w:w="1240" w:type="dxa"/>
            <w:tcBorders/>
            <w:vAlign w:val="center"/>
          </w:tcPr>
          <w:p>
            <w:pPr>
              <w:snapToGrid w:val="0"/>
              <w:jc w:val="right"/>
            </w:pPr>
            <w:r>
              <w:rPr>
                <w:rFonts w:ascii="宋体" w:eastAsia="宋体" w:hAnsi="宋体" w:cs="宋体"/>
                <w:b w:val="0"/>
                <w:i w:val="0"/>
                <w:color w:val="000000"/>
                <w:sz w:val="14"/>
              </w:rPr>
              <w:t xml:space="preserve">19,527.96</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2" w:name="_Toc1904142227"/>
      <w:r>
        <w:rPr>
          <w:rFonts w:ascii="黑体" w:eastAsia="黑体" w:hAnsi="黑体" w:cs="Times New Roman" w:hint="eastAsia"/>
          <w:sz w:val="30"/>
          <w:szCs w:val="30"/>
          <w:highlight w:val="none"/>
          <w:u w:val="none"/>
          <w:lang w:val="en-US" w:eastAsia="zh-CN"/>
        </w:rPr>
        <w:t xml:space="preserve">三、《收入决算表（按单位列示）》</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部门：天津市人民对外友好协会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2,559,635.60</w:t>
            </w:r>
          </w:p>
        </w:tc>
        <w:tc>
          <w:tcPr>
            <w:tcW w:w="580" w:type="dxa"/>
            <w:tcBorders/>
            <w:vAlign w:val="center"/>
          </w:tcPr>
          <w:p>
            <w:pPr>
              <w:snapToGrid w:val="0"/>
              <w:jc w:val="right"/>
            </w:pPr>
            <w:r>
              <w:rPr>
                <w:rFonts w:ascii="宋体" w:eastAsia="宋体" w:hAnsi="宋体" w:cs="宋体"/>
                <w:b w:val="0"/>
                <w:i w:val="0"/>
                <w:color w:val="000000"/>
                <w:sz w:val="9"/>
              </w:rPr>
              <w:t xml:space="preserve">2,559,456.41</w:t>
            </w:r>
          </w:p>
        </w:tc>
        <w:tc>
          <w:tcPr>
            <w:tcW w:w="580" w:type="dxa"/>
            <w:tcBorders/>
            <w:vAlign w:val="center"/>
          </w:tcPr>
          <w:p>
            <w:pPr>
              <w:snapToGrid w:val="0"/>
              <w:jc w:val="right"/>
            </w:pPr>
            <w:r>
              <w:rPr>
                <w:rFonts w:ascii="宋体" w:eastAsia="宋体" w:hAnsi="宋体" w:cs="宋体"/>
                <w:b w:val="0"/>
                <w:i w:val="0"/>
                <w:color w:val="000000"/>
                <w:sz w:val="9"/>
              </w:rPr>
              <w:t xml:space="preserve">2,559,408.90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47.51</w:t>
            </w:r>
          </w:p>
        </w:tc>
        <w:tc>
          <w:tcPr>
            <w:tcW w:w="580" w:type="dxa"/>
            <w:tcBorders/>
            <w:vAlign w:val="center"/>
          </w:tcPr>
          <w:p>
            <w:pPr>
              <w:snapToGrid w:val="0"/>
              <w:jc w:val="right"/>
            </w:pPr>
            <w:r>
              <w:rPr>
                <w:rFonts w:ascii="宋体" w:eastAsia="宋体" w:hAnsi="宋体" w:cs="宋体"/>
                <w:b w:val="0"/>
                <w:i w:val="0"/>
                <w:color w:val="000000"/>
                <w:sz w:val="9"/>
              </w:rPr>
              <w:t xml:space="preserve">179.19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179.19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179.19</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567</w:t>
            </w:r>
          </w:p>
        </w:tc>
        <w:tc>
          <w:tcPr>
            <w:tcW w:w="1520" w:type="dxa"/>
            <w:tcBorders/>
            <w:vAlign w:val="center"/>
          </w:tcPr>
          <w:p>
            <w:pPr>
              <w:snapToGrid w:val="0"/>
              <w:jc w:val="center"/>
            </w:pPr>
            <w:r>
              <w:rPr>
                <w:rFonts w:ascii="宋体" w:eastAsia="宋体" w:hAnsi="宋体" w:cs="宋体"/>
                <w:b w:val="0"/>
                <w:i w:val="0"/>
                <w:color w:val="000000"/>
                <w:sz w:val="9"/>
              </w:rPr>
              <w:t xml:space="preserve">天津市人民对外友好协会</w:t>
            </w:r>
          </w:p>
        </w:tc>
        <w:tc>
          <w:tcPr>
            <w:tcW w:w="580" w:type="dxa"/>
            <w:tcBorders/>
            <w:vAlign w:val="center"/>
          </w:tcPr>
          <w:p>
            <w:pPr>
              <w:snapToGrid w:val="0"/>
              <w:jc w:val="right"/>
            </w:pPr>
            <w:r>
              <w:rPr>
                <w:rFonts w:ascii="宋体" w:eastAsia="宋体" w:hAnsi="宋体" w:cs="宋体"/>
                <w:b w:val="0"/>
                <w:i w:val="0"/>
                <w:color w:val="000000"/>
                <w:sz w:val="9"/>
              </w:rPr>
              <w:t xml:space="preserve">2,559,635.60</w:t>
            </w:r>
          </w:p>
        </w:tc>
        <w:tc>
          <w:tcPr>
            <w:tcW w:w="580" w:type="dxa"/>
            <w:tcBorders/>
            <w:vAlign w:val="center"/>
          </w:tcPr>
          <w:p>
            <w:pPr>
              <w:snapToGrid w:val="0"/>
              <w:jc w:val="right"/>
            </w:pPr>
            <w:r>
              <w:rPr>
                <w:rFonts w:ascii="宋体" w:eastAsia="宋体" w:hAnsi="宋体" w:cs="宋体"/>
                <w:b w:val="0"/>
                <w:i w:val="0"/>
                <w:color w:val="000000"/>
                <w:sz w:val="9"/>
              </w:rPr>
              <w:t xml:space="preserve">2,559,456.41</w:t>
            </w:r>
          </w:p>
        </w:tc>
        <w:tc>
          <w:tcPr>
            <w:tcW w:w="580" w:type="dxa"/>
            <w:tcBorders/>
            <w:vAlign w:val="center"/>
          </w:tcPr>
          <w:p>
            <w:pPr>
              <w:snapToGrid w:val="0"/>
              <w:jc w:val="right"/>
            </w:pPr>
            <w:r>
              <w:rPr>
                <w:rFonts w:ascii="宋体" w:eastAsia="宋体" w:hAnsi="宋体" w:cs="宋体"/>
                <w:b w:val="0"/>
                <w:i w:val="0"/>
                <w:color w:val="000000"/>
                <w:sz w:val="9"/>
              </w:rPr>
              <w:t xml:space="preserve">2,559,408.90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47.51</w:t>
            </w:r>
          </w:p>
        </w:tc>
        <w:tc>
          <w:tcPr>
            <w:tcW w:w="580" w:type="dxa"/>
            <w:tcBorders/>
            <w:vAlign w:val="center"/>
          </w:tcPr>
          <w:p>
            <w:pPr>
              <w:snapToGrid w:val="0"/>
              <w:jc w:val="right"/>
            </w:pPr>
            <w:r>
              <w:rPr>
                <w:rFonts w:ascii="宋体" w:eastAsia="宋体" w:hAnsi="宋体" w:cs="宋体"/>
                <w:b w:val="0"/>
                <w:i w:val="0"/>
                <w:color w:val="000000"/>
                <w:sz w:val="9"/>
              </w:rPr>
              <w:t xml:space="preserve">179.19</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179.19</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179.19</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sz w:val="30"/>
          <w:szCs w:val="30"/>
          <w:highlight w:val="none"/>
          <w:u w:val="none"/>
          <w:lang w:val="en-US" w:eastAsia="zh-CN"/>
        </w:rPr>
      </w:pPr>
      <w:bookmarkStart w:id="23" w:name="_Toc1117101595"/>
      <w:r>
        <w:rPr>
          <w:rFonts w:ascii="黑体" w:eastAsia="黑体" w:hAnsi="黑体" w:cs="Times New Roman" w:hint="eastAsia"/>
          <w:sz w:val="30"/>
          <w:szCs w:val="30"/>
          <w:highlight w:val="none"/>
          <w:u w:val="none"/>
          <w:lang w:val="en-US" w:eastAsia="zh-CN"/>
        </w:rPr>
        <w:t xml:space="preserve">四、《支出决算表》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部门：天津市人民对外友好协会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2,559,417.90</w:t>
            </w:r>
          </w:p>
        </w:tc>
        <w:tc>
          <w:tcPr>
            <w:tcW w:w="1320" w:type="dxa"/>
            <w:tcBorders/>
            <w:vAlign w:val="center"/>
          </w:tcPr>
          <w:p>
            <w:pPr>
              <w:snapToGrid w:val="0"/>
              <w:jc w:val="right"/>
            </w:pPr>
            <w:r>
              <w:rPr>
                <w:rFonts w:ascii="宋体" w:eastAsia="宋体" w:hAnsi="宋体" w:cs="宋体"/>
                <w:b w:val="0"/>
                <w:i w:val="0"/>
                <w:color w:val="000000"/>
                <w:sz w:val="15"/>
              </w:rPr>
              <w:t xml:space="preserve">2,301,142.44</w:t>
            </w:r>
          </w:p>
        </w:tc>
        <w:tc>
          <w:tcPr>
            <w:tcW w:w="1320" w:type="dxa"/>
            <w:tcBorders/>
            <w:vAlign w:val="center"/>
          </w:tcPr>
          <w:p>
            <w:pPr>
              <w:snapToGrid w:val="0"/>
              <w:jc w:val="right"/>
            </w:pPr>
            <w:r>
              <w:rPr>
                <w:rFonts w:ascii="宋体" w:eastAsia="宋体" w:hAnsi="宋体" w:cs="宋体"/>
                <w:b w:val="0"/>
                <w:i w:val="0"/>
                <w:color w:val="000000"/>
                <w:sz w:val="15"/>
              </w:rPr>
              <w:t xml:space="preserve">258,275.46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w:t>
            </w:r>
          </w:p>
        </w:tc>
        <w:tc>
          <w:tcPr>
            <w:tcW w:w="4400" w:type="dxa"/>
            <w:tcBorders/>
            <w:vAlign w:val="center"/>
          </w:tcPr>
          <w:p>
            <w:pPr>
              <w:snapToGrid w:val="0"/>
              <w:jc w:val="left"/>
            </w:pPr>
            <w:r>
              <w:rPr>
                <w:rFonts w:ascii="宋体" w:eastAsia="宋体" w:hAnsi="宋体" w:cs="宋体"/>
                <w:b w:val="0"/>
                <w:i w:val="0"/>
                <w:color w:val="000000"/>
                <w:sz w:val="15"/>
              </w:rPr>
              <w:t xml:space="preserve">一般公共服务支出</w:t>
            </w:r>
          </w:p>
        </w:tc>
        <w:tc>
          <w:tcPr>
            <w:tcW w:w="1320" w:type="dxa"/>
            <w:tcBorders/>
            <w:vAlign w:val="center"/>
          </w:tcPr>
          <w:p>
            <w:pPr>
              <w:snapToGrid w:val="0"/>
              <w:jc w:val="right"/>
            </w:pPr>
            <w:r>
              <w:rPr>
                <w:rFonts w:ascii="宋体" w:eastAsia="宋体" w:hAnsi="宋体" w:cs="宋体"/>
                <w:b w:val="0"/>
                <w:i w:val="0"/>
                <w:color w:val="000000"/>
                <w:sz w:val="15"/>
              </w:rPr>
              <w:t xml:space="preserve">2,207,914.32</w:t>
            </w:r>
          </w:p>
        </w:tc>
        <w:tc>
          <w:tcPr>
            <w:tcW w:w="1320" w:type="dxa"/>
            <w:tcBorders/>
            <w:vAlign w:val="center"/>
          </w:tcPr>
          <w:p>
            <w:pPr>
              <w:snapToGrid w:val="0"/>
              <w:jc w:val="right"/>
            </w:pPr>
            <w:r>
              <w:rPr>
                <w:rFonts w:ascii="宋体" w:eastAsia="宋体" w:hAnsi="宋体" w:cs="宋体"/>
                <w:b w:val="0"/>
                <w:i w:val="0"/>
                <w:color w:val="000000"/>
                <w:sz w:val="15"/>
              </w:rPr>
              <w:t xml:space="preserve">1,949,638.86</w:t>
            </w:r>
          </w:p>
        </w:tc>
        <w:tc>
          <w:tcPr>
            <w:tcW w:w="1320" w:type="dxa"/>
            <w:tcBorders/>
            <w:vAlign w:val="center"/>
          </w:tcPr>
          <w:p>
            <w:pPr>
              <w:snapToGrid w:val="0"/>
              <w:jc w:val="right"/>
            </w:pPr>
            <w:r>
              <w:rPr>
                <w:rFonts w:ascii="宋体" w:eastAsia="宋体" w:hAnsi="宋体" w:cs="宋体"/>
                <w:b w:val="0"/>
                <w:i w:val="0"/>
                <w:color w:val="000000"/>
                <w:sz w:val="15"/>
              </w:rPr>
              <w:t xml:space="preserve">258,275.46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20129</w:t>
            </w:r>
          </w:p>
        </w:tc>
        <w:tc>
          <w:tcPr>
            <w:tcW w:w="4400" w:type="dxa"/>
            <w:tcBorders/>
            <w:vAlign w:val="center"/>
          </w:tcPr>
          <w:p>
            <w:pPr>
              <w:snapToGrid w:val="0"/>
              <w:jc w:val="left"/>
            </w:pPr>
            <w:r>
              <w:rPr>
                <w:rFonts w:ascii="宋体" w:eastAsia="宋体" w:hAnsi="宋体" w:cs="宋体"/>
                <w:b w:val="0"/>
                <w:i w:val="0"/>
                <w:color w:val="000000"/>
                <w:sz w:val="15"/>
              </w:rPr>
              <w:t xml:space="preserve">群众团体事务</w:t>
            </w:r>
          </w:p>
        </w:tc>
        <w:tc>
          <w:tcPr>
            <w:tcW w:w="1320" w:type="dxa"/>
            <w:tcBorders/>
            <w:vAlign w:val="center"/>
          </w:tcPr>
          <w:p>
            <w:pPr>
              <w:snapToGrid w:val="0"/>
              <w:jc w:val="right"/>
            </w:pPr>
            <w:r>
              <w:rPr>
                <w:rFonts w:ascii="宋体" w:eastAsia="宋体" w:hAnsi="宋体" w:cs="宋体"/>
                <w:b w:val="0"/>
                <w:i w:val="0"/>
                <w:color w:val="000000"/>
                <w:sz w:val="15"/>
              </w:rPr>
              <w:t xml:space="preserve">2,207,914.32</w:t>
            </w:r>
          </w:p>
        </w:tc>
        <w:tc>
          <w:tcPr>
            <w:tcW w:w="1320" w:type="dxa"/>
            <w:tcBorders/>
            <w:vAlign w:val="center"/>
          </w:tcPr>
          <w:p>
            <w:pPr>
              <w:snapToGrid w:val="0"/>
              <w:jc w:val="right"/>
            </w:pPr>
            <w:r>
              <w:rPr>
                <w:rFonts w:ascii="宋体" w:eastAsia="宋体" w:hAnsi="宋体" w:cs="宋体"/>
                <w:b w:val="0"/>
                <w:i w:val="0"/>
                <w:color w:val="000000"/>
                <w:sz w:val="15"/>
              </w:rPr>
              <w:t xml:space="preserve">1,949,638.86</w:t>
            </w:r>
          </w:p>
        </w:tc>
        <w:tc>
          <w:tcPr>
            <w:tcW w:w="1320" w:type="dxa"/>
            <w:tcBorders/>
            <w:vAlign w:val="center"/>
          </w:tcPr>
          <w:p>
            <w:pPr>
              <w:snapToGrid w:val="0"/>
              <w:jc w:val="right"/>
            </w:pPr>
            <w:r>
              <w:rPr>
                <w:rFonts w:ascii="宋体" w:eastAsia="宋体" w:hAnsi="宋体" w:cs="宋体"/>
                <w:b w:val="0"/>
                <w:i w:val="0"/>
                <w:color w:val="000000"/>
                <w:sz w:val="15"/>
              </w:rPr>
              <w:t xml:space="preserve">258,275.46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2012901</w:t>
            </w:r>
          </w:p>
        </w:tc>
        <w:tc>
          <w:tcPr>
            <w:tcW w:w="4400" w:type="dxa"/>
            <w:tcBorders/>
            <w:vAlign w:val="center"/>
          </w:tcPr>
          <w:p>
            <w:pPr>
              <w:snapToGrid w:val="0"/>
              <w:jc w:val="left"/>
            </w:pPr>
            <w:r>
              <w:rPr>
                <w:rFonts w:ascii="宋体" w:eastAsia="宋体" w:hAnsi="宋体" w:cs="宋体"/>
                <w:b w:val="0"/>
                <w:i w:val="0"/>
                <w:color w:val="000000"/>
                <w:sz w:val="15"/>
              </w:rPr>
              <w:t xml:space="preserve">行政运行</w:t>
            </w:r>
          </w:p>
        </w:tc>
        <w:tc>
          <w:tcPr>
            <w:tcW w:w="1320" w:type="dxa"/>
            <w:tcBorders/>
            <w:vAlign w:val="center"/>
          </w:tcPr>
          <w:p>
            <w:pPr>
              <w:snapToGrid w:val="0"/>
              <w:jc w:val="right"/>
            </w:pPr>
            <w:r>
              <w:rPr>
                <w:rFonts w:ascii="宋体" w:eastAsia="宋体" w:hAnsi="宋体" w:cs="宋体"/>
                <w:b w:val="0"/>
                <w:i w:val="0"/>
                <w:color w:val="000000"/>
                <w:sz w:val="15"/>
              </w:rPr>
              <w:t xml:space="preserve">1,949,638.86</w:t>
            </w:r>
          </w:p>
        </w:tc>
        <w:tc>
          <w:tcPr>
            <w:tcW w:w="1320" w:type="dxa"/>
            <w:tcBorders/>
            <w:vAlign w:val="center"/>
          </w:tcPr>
          <w:p>
            <w:pPr>
              <w:snapToGrid w:val="0"/>
              <w:jc w:val="right"/>
            </w:pPr>
            <w:r>
              <w:rPr>
                <w:rFonts w:ascii="宋体" w:eastAsia="宋体" w:hAnsi="宋体" w:cs="宋体"/>
                <w:b w:val="0"/>
                <w:i w:val="0"/>
                <w:color w:val="000000"/>
                <w:sz w:val="15"/>
              </w:rPr>
              <w:t xml:space="preserve">1,949,638.86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2012902</w:t>
            </w:r>
          </w:p>
        </w:tc>
        <w:tc>
          <w:tcPr>
            <w:tcW w:w="4400" w:type="dxa"/>
            <w:tcBorders/>
            <w:vAlign w:val="center"/>
          </w:tcPr>
          <w:p>
            <w:pPr>
              <w:snapToGrid w:val="0"/>
              <w:jc w:val="left"/>
            </w:pPr>
            <w:r>
              <w:rPr>
                <w:rFonts w:ascii="宋体" w:eastAsia="宋体" w:hAnsi="宋体" w:cs="宋体"/>
                <w:b w:val="0"/>
                <w:i w:val="0"/>
                <w:color w:val="000000"/>
                <w:sz w:val="15"/>
              </w:rPr>
              <w:t xml:space="preserve">一般行政管理事务</w:t>
            </w:r>
          </w:p>
        </w:tc>
        <w:tc>
          <w:tcPr>
            <w:tcW w:w="1320" w:type="dxa"/>
            <w:tcBorders/>
            <w:vAlign w:val="center"/>
          </w:tcPr>
          <w:p>
            <w:pPr>
              <w:snapToGrid w:val="0"/>
              <w:jc w:val="right"/>
            </w:pPr>
            <w:r>
              <w:rPr>
                <w:rFonts w:ascii="宋体" w:eastAsia="宋体" w:hAnsi="宋体" w:cs="宋体"/>
                <w:b w:val="0"/>
                <w:i w:val="0"/>
                <w:color w:val="000000"/>
                <w:sz w:val="15"/>
              </w:rPr>
              <w:t xml:space="preserve">32,649.46</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32,649.46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2012999</w:t>
            </w:r>
          </w:p>
        </w:tc>
        <w:tc>
          <w:tcPr>
            <w:tcW w:w="4400" w:type="dxa"/>
            <w:tcBorders/>
            <w:vAlign w:val="center"/>
          </w:tcPr>
          <w:p>
            <w:pPr>
              <w:snapToGrid w:val="0"/>
              <w:jc w:val="left"/>
            </w:pPr>
            <w:r>
              <w:rPr>
                <w:rFonts w:ascii="宋体" w:eastAsia="宋体" w:hAnsi="宋体" w:cs="宋体"/>
                <w:b w:val="0"/>
                <w:i w:val="0"/>
                <w:color w:val="000000"/>
                <w:sz w:val="15"/>
              </w:rPr>
              <w:t xml:space="preserve">其他群众团体事务支出</w:t>
            </w:r>
          </w:p>
        </w:tc>
        <w:tc>
          <w:tcPr>
            <w:tcW w:w="1320" w:type="dxa"/>
            <w:tcBorders/>
            <w:vAlign w:val="center"/>
          </w:tcPr>
          <w:p>
            <w:pPr>
              <w:snapToGrid w:val="0"/>
              <w:jc w:val="right"/>
            </w:pPr>
            <w:r>
              <w:rPr>
                <w:rFonts w:ascii="宋体" w:eastAsia="宋体" w:hAnsi="宋体" w:cs="宋体"/>
                <w:b w:val="0"/>
                <w:i w:val="0"/>
                <w:color w:val="000000"/>
                <w:sz w:val="15"/>
              </w:rPr>
              <w:t xml:space="preserve">225,626.00</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225,626.00</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234,335.52</w:t>
            </w:r>
          </w:p>
        </w:tc>
        <w:tc>
          <w:tcPr>
            <w:tcW w:w="1320" w:type="dxa"/>
            <w:tcBorders/>
            <w:vAlign w:val="center"/>
          </w:tcPr>
          <w:p>
            <w:pPr>
              <w:snapToGrid w:val="0"/>
              <w:jc w:val="right"/>
            </w:pPr>
            <w:r>
              <w:rPr>
                <w:rFonts w:ascii="宋体" w:eastAsia="宋体" w:hAnsi="宋体" w:cs="宋体"/>
                <w:b w:val="0"/>
                <w:i w:val="0"/>
                <w:color w:val="000000"/>
                <w:sz w:val="15"/>
              </w:rPr>
              <w:t xml:space="preserve">234,335.52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234,335.52</w:t>
            </w:r>
          </w:p>
        </w:tc>
        <w:tc>
          <w:tcPr>
            <w:tcW w:w="1320" w:type="dxa"/>
            <w:tcBorders/>
            <w:vAlign w:val="center"/>
          </w:tcPr>
          <w:p>
            <w:pPr>
              <w:snapToGrid w:val="0"/>
              <w:jc w:val="right"/>
            </w:pPr>
            <w:r>
              <w:rPr>
                <w:rFonts w:ascii="宋体" w:eastAsia="宋体" w:hAnsi="宋体" w:cs="宋体"/>
                <w:b w:val="0"/>
                <w:i w:val="0"/>
                <w:color w:val="000000"/>
                <w:sz w:val="15"/>
              </w:rPr>
              <w:t xml:space="preserve">234,335.52</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156,223.68</w:t>
            </w:r>
          </w:p>
        </w:tc>
        <w:tc>
          <w:tcPr>
            <w:tcW w:w="1320" w:type="dxa"/>
            <w:tcBorders/>
            <w:vAlign w:val="center"/>
          </w:tcPr>
          <w:p>
            <w:pPr>
              <w:snapToGrid w:val="0"/>
              <w:jc w:val="right"/>
            </w:pPr>
            <w:r>
              <w:rPr>
                <w:rFonts w:ascii="宋体" w:eastAsia="宋体" w:hAnsi="宋体" w:cs="宋体"/>
                <w:b w:val="0"/>
                <w:i w:val="0"/>
                <w:color w:val="000000"/>
                <w:sz w:val="15"/>
              </w:rPr>
              <w:t xml:space="preserve">156,223.68</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78,111.84</w:t>
            </w:r>
          </w:p>
        </w:tc>
        <w:tc>
          <w:tcPr>
            <w:tcW w:w="1320" w:type="dxa"/>
            <w:tcBorders/>
            <w:vAlign w:val="center"/>
          </w:tcPr>
          <w:p>
            <w:pPr>
              <w:snapToGrid w:val="0"/>
              <w:jc w:val="right"/>
            </w:pPr>
            <w:r>
              <w:rPr>
                <w:rFonts w:ascii="宋体" w:eastAsia="宋体" w:hAnsi="宋体" w:cs="宋体"/>
                <w:b w:val="0"/>
                <w:i w:val="0"/>
                <w:color w:val="000000"/>
                <w:sz w:val="15"/>
              </w:rPr>
              <w:t xml:space="preserve">78,111.84</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117,168.06</w:t>
            </w:r>
          </w:p>
        </w:tc>
        <w:tc>
          <w:tcPr>
            <w:tcW w:w="1320" w:type="dxa"/>
            <w:tcBorders/>
            <w:vAlign w:val="center"/>
          </w:tcPr>
          <w:p>
            <w:pPr>
              <w:snapToGrid w:val="0"/>
              <w:jc w:val="right"/>
            </w:pPr>
            <w:r>
              <w:rPr>
                <w:rFonts w:ascii="宋体" w:eastAsia="宋体" w:hAnsi="宋体" w:cs="宋体"/>
                <w:b w:val="0"/>
                <w:i w:val="0"/>
                <w:color w:val="000000"/>
                <w:sz w:val="15"/>
              </w:rPr>
              <w:t xml:space="preserve">117,168.06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117,168.06</w:t>
            </w:r>
          </w:p>
        </w:tc>
        <w:tc>
          <w:tcPr>
            <w:tcW w:w="1320" w:type="dxa"/>
            <w:tcBorders/>
            <w:vAlign w:val="center"/>
          </w:tcPr>
          <w:p>
            <w:pPr>
              <w:snapToGrid w:val="0"/>
              <w:jc w:val="right"/>
            </w:pPr>
            <w:r>
              <w:rPr>
                <w:rFonts w:ascii="宋体" w:eastAsia="宋体" w:hAnsi="宋体" w:cs="宋体"/>
                <w:b w:val="0"/>
                <w:i w:val="0"/>
                <w:color w:val="000000"/>
                <w:sz w:val="15"/>
              </w:rPr>
              <w:t xml:space="preserve">117,168.06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2101101</w:t>
            </w:r>
          </w:p>
        </w:tc>
        <w:tc>
          <w:tcPr>
            <w:tcW w:w="4400" w:type="dxa"/>
            <w:tcBorders/>
            <w:vAlign w:val="center"/>
          </w:tcPr>
          <w:p>
            <w:pPr>
              <w:snapToGrid w:val="0"/>
              <w:jc w:val="left"/>
            </w:pPr>
            <w:r>
              <w:rPr>
                <w:rFonts w:ascii="宋体" w:eastAsia="宋体" w:hAnsi="宋体" w:cs="宋体"/>
                <w:b w:val="0"/>
                <w:i w:val="0"/>
                <w:color w:val="000000"/>
                <w:sz w:val="15"/>
              </w:rPr>
              <w:t xml:space="preserve">行政单位医疗</w:t>
            </w:r>
          </w:p>
        </w:tc>
        <w:tc>
          <w:tcPr>
            <w:tcW w:w="1320" w:type="dxa"/>
            <w:tcBorders/>
            <w:vAlign w:val="center"/>
          </w:tcPr>
          <w:p>
            <w:pPr>
              <w:snapToGrid w:val="0"/>
              <w:jc w:val="right"/>
            </w:pPr>
            <w:r>
              <w:rPr>
                <w:rFonts w:ascii="宋体" w:eastAsia="宋体" w:hAnsi="宋体" w:cs="宋体"/>
                <w:b w:val="0"/>
                <w:i w:val="0"/>
                <w:color w:val="000000"/>
                <w:sz w:val="15"/>
              </w:rPr>
              <w:t xml:space="preserve">97,640.10</w:t>
            </w:r>
          </w:p>
        </w:tc>
        <w:tc>
          <w:tcPr>
            <w:tcW w:w="1320" w:type="dxa"/>
            <w:tcBorders/>
            <w:vAlign w:val="center"/>
          </w:tcPr>
          <w:p>
            <w:pPr>
              <w:snapToGrid w:val="0"/>
              <w:jc w:val="right"/>
            </w:pPr>
            <w:r>
              <w:rPr>
                <w:rFonts w:ascii="宋体" w:eastAsia="宋体" w:hAnsi="宋体" w:cs="宋体"/>
                <w:b w:val="0"/>
                <w:i w:val="0"/>
                <w:color w:val="000000"/>
                <w:sz w:val="15"/>
              </w:rPr>
              <w:t xml:space="preserve">97,640.10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2101103</w:t>
            </w:r>
          </w:p>
        </w:tc>
        <w:tc>
          <w:tcPr>
            <w:tcW w:w="4400" w:type="dxa"/>
            <w:tcBorders/>
            <w:vAlign w:val="center"/>
          </w:tcPr>
          <w:p>
            <w:pPr>
              <w:snapToGrid w:val="0"/>
              <w:jc w:val="left"/>
            </w:pPr>
            <w:r>
              <w:rPr>
                <w:rFonts w:ascii="宋体" w:eastAsia="宋体" w:hAnsi="宋体" w:cs="宋体"/>
                <w:b w:val="0"/>
                <w:i w:val="0"/>
                <w:color w:val="000000"/>
                <w:sz w:val="15"/>
              </w:rPr>
              <w:t xml:space="preserve">公务员医疗补助</w:t>
            </w:r>
          </w:p>
        </w:tc>
        <w:tc>
          <w:tcPr>
            <w:tcW w:w="1320" w:type="dxa"/>
            <w:tcBorders/>
            <w:vAlign w:val="center"/>
          </w:tcPr>
          <w:p>
            <w:pPr>
              <w:snapToGrid w:val="0"/>
              <w:jc w:val="right"/>
            </w:pPr>
            <w:r>
              <w:rPr>
                <w:rFonts w:ascii="宋体" w:eastAsia="宋体" w:hAnsi="宋体" w:cs="宋体"/>
                <w:b w:val="0"/>
                <w:i w:val="0"/>
                <w:color w:val="000000"/>
                <w:sz w:val="15"/>
              </w:rPr>
              <w:t xml:space="preserve">19,527.96</w:t>
            </w:r>
          </w:p>
        </w:tc>
        <w:tc>
          <w:tcPr>
            <w:tcW w:w="1320" w:type="dxa"/>
            <w:tcBorders/>
            <w:vAlign w:val="center"/>
          </w:tcPr>
          <w:p>
            <w:pPr>
              <w:snapToGrid w:val="0"/>
              <w:jc w:val="right"/>
            </w:pPr>
            <w:r>
              <w:rPr>
                <w:rFonts w:ascii="宋体" w:eastAsia="宋体" w:hAnsi="宋体" w:cs="宋体"/>
                <w:b w:val="0"/>
                <w:i w:val="0"/>
                <w:color w:val="000000"/>
                <w:sz w:val="15"/>
              </w:rPr>
              <w:t xml:space="preserve">19,527.96</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24" w:name="_Toc1824465091"/>
      <w:r>
        <w:rPr>
          <w:rFonts w:ascii="黑体" w:eastAsia="黑体" w:hAnsi="黑体" w:cs="Times New Roman" w:hint="eastAsia"/>
          <w:sz w:val="30"/>
          <w:szCs w:val="30"/>
          <w:highlight w:val="none"/>
          <w:u w:val="none"/>
          <w:lang w:val="en-US" w:eastAsia="zh-CN"/>
        </w:rPr>
        <w:t xml:space="preserve">五、《财政拨款收入支出决算总表》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部门：天津市人民对外友好协会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2,559,408.90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snapToGrid w:val="0"/>
              <w:jc w:val="right"/>
            </w:pPr>
            <w:r>
              <w:rPr>
                <w:rFonts w:ascii="宋体" w:eastAsia="宋体" w:hAnsi="宋体" w:cs="宋体"/>
                <w:b w:val="0"/>
                <w:i w:val="0"/>
                <w:color w:val="000000"/>
                <w:sz w:val="16"/>
              </w:rPr>
              <w:t xml:space="preserve">2,207,905.32</w:t>
            </w:r>
          </w:p>
        </w:tc>
        <w:tc>
          <w:tcPr>
            <w:tcW w:w="1420" w:type="dxa"/>
            <w:tcBorders/>
            <w:vAlign w:val="center"/>
          </w:tcPr>
          <w:p>
            <w:pPr>
              <w:snapToGrid w:val="0"/>
              <w:jc w:val="right"/>
            </w:pPr>
            <w:r>
              <w:rPr>
                <w:rFonts w:ascii="宋体" w:eastAsia="宋体" w:hAnsi="宋体" w:cs="宋体"/>
                <w:b w:val="0"/>
                <w:i w:val="0"/>
                <w:color w:val="000000"/>
                <w:sz w:val="16"/>
              </w:rPr>
              <w:t xml:space="preserve">2,207,905.32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234,335.52</w:t>
            </w:r>
          </w:p>
        </w:tc>
        <w:tc>
          <w:tcPr>
            <w:tcW w:w="1420" w:type="dxa"/>
            <w:tcBorders/>
            <w:vAlign w:val="center"/>
          </w:tcPr>
          <w:p>
            <w:pPr>
              <w:snapToGrid w:val="0"/>
              <w:jc w:val="right"/>
            </w:pPr>
            <w:r>
              <w:rPr>
                <w:rFonts w:ascii="宋体" w:eastAsia="宋体" w:hAnsi="宋体" w:cs="宋体"/>
                <w:b w:val="0"/>
                <w:i w:val="0"/>
                <w:color w:val="000000"/>
                <w:sz w:val="16"/>
              </w:rPr>
              <w:t xml:space="preserve">234,335.52</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117,168.06</w:t>
            </w:r>
          </w:p>
        </w:tc>
        <w:tc>
          <w:tcPr>
            <w:tcW w:w="1420" w:type="dxa"/>
            <w:tcBorders/>
            <w:vAlign w:val="center"/>
          </w:tcPr>
          <w:p>
            <w:pPr>
              <w:snapToGrid w:val="0"/>
              <w:jc w:val="right"/>
            </w:pPr>
            <w:r>
              <w:rPr>
                <w:rFonts w:ascii="宋体" w:eastAsia="宋体" w:hAnsi="宋体" w:cs="宋体"/>
                <w:b w:val="0"/>
                <w:i w:val="0"/>
                <w:color w:val="000000"/>
                <w:sz w:val="16"/>
              </w:rPr>
              <w:t xml:space="preserve">117,168.06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2,559,408.90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2,559,408.90</w:t>
            </w:r>
          </w:p>
        </w:tc>
        <w:tc>
          <w:tcPr>
            <w:tcW w:w="1420" w:type="dxa"/>
            <w:tcBorders/>
            <w:vAlign w:val="center"/>
          </w:tcPr>
          <w:p>
            <w:pPr>
              <w:snapToGrid w:val="0"/>
              <w:jc w:val="right"/>
            </w:pPr>
            <w:r>
              <w:rPr>
                <w:rFonts w:ascii="宋体" w:eastAsia="宋体" w:hAnsi="宋体" w:cs="宋体"/>
                <w:b w:val="0"/>
                <w:i w:val="0"/>
                <w:color w:val="000000"/>
                <w:sz w:val="16"/>
              </w:rPr>
              <w:t xml:space="preserve">2,559,408.90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2,559,408.90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2,559,408.90</w:t>
            </w:r>
          </w:p>
        </w:tc>
        <w:tc>
          <w:tcPr>
            <w:tcW w:w="1420" w:type="dxa"/>
            <w:tcBorders/>
            <w:vAlign w:val="center"/>
          </w:tcPr>
          <w:p>
            <w:pPr>
              <w:snapToGrid w:val="0"/>
              <w:jc w:val="right"/>
            </w:pPr>
            <w:r>
              <w:rPr>
                <w:rFonts w:ascii="宋体" w:eastAsia="宋体" w:hAnsi="宋体" w:cs="宋体"/>
                <w:b w:val="0"/>
                <w:i w:val="0"/>
                <w:color w:val="000000"/>
                <w:sz w:val="16"/>
              </w:rPr>
              <w:t xml:space="preserve">2,559,408.90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bCs w:val="0"/>
          <w:sz w:val="30"/>
          <w:szCs w:val="30"/>
          <w:highlight w:val="none"/>
          <w:u w:val="none"/>
          <w:lang w:val="en-US" w:eastAsia="zh-CN"/>
        </w:rPr>
      </w:pPr>
      <w:bookmarkStart w:id="25" w:name="_Toc2013272571"/>
      <w:r>
        <w:rPr>
          <w:rFonts w:ascii="黑体" w:eastAsia="黑体" w:hAnsi="黑体" w:cs="Times New Roman" w:hint="eastAsia"/>
          <w:sz w:val="30"/>
          <w:szCs w:val="30"/>
          <w:highlight w:val="none"/>
          <w:u w:val="none"/>
          <w:lang w:val="en-US" w:eastAsia="zh-CN"/>
        </w:rPr>
        <w:t xml:space="preserve">六、《一般公共预算财政拨款支出决算表》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部门：天津市人民对外友好协会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2,559,408.90</w:t>
            </w:r>
          </w:p>
        </w:tc>
        <w:tc>
          <w:tcPr>
            <w:tcW w:w="1720" w:type="dxa"/>
            <w:tcBorders/>
            <w:vAlign w:val="center"/>
          </w:tcPr>
          <w:p>
            <w:pPr>
              <w:snapToGrid w:val="0"/>
              <w:jc w:val="right"/>
            </w:pPr>
            <w:r>
              <w:rPr>
                <w:rFonts w:ascii="宋体" w:eastAsia="宋体" w:hAnsi="宋体" w:cs="宋体"/>
                <w:b w:val="0"/>
                <w:i w:val="0"/>
                <w:color w:val="000000"/>
                <w:sz w:val="20"/>
              </w:rPr>
              <w:t xml:space="preserve">2,301,133.44</w:t>
            </w:r>
          </w:p>
        </w:tc>
        <w:tc>
          <w:tcPr>
            <w:tcW w:w="1720" w:type="dxa"/>
            <w:tcBorders/>
            <w:vAlign w:val="center"/>
          </w:tcPr>
          <w:p>
            <w:pPr>
              <w:snapToGrid w:val="0"/>
              <w:jc w:val="right"/>
            </w:pPr>
            <w:r>
              <w:rPr>
                <w:rFonts w:ascii="宋体" w:eastAsia="宋体" w:hAnsi="宋体" w:cs="宋体"/>
                <w:b w:val="0"/>
                <w:i w:val="0"/>
                <w:color w:val="000000"/>
                <w:sz w:val="20"/>
              </w:rPr>
              <w:t xml:space="preserve">2,066,600.00</w:t>
            </w:r>
          </w:p>
        </w:tc>
        <w:tc>
          <w:tcPr>
            <w:tcW w:w="1720" w:type="dxa"/>
            <w:tcBorders/>
            <w:vAlign w:val="center"/>
          </w:tcPr>
          <w:p>
            <w:pPr>
              <w:snapToGrid w:val="0"/>
              <w:jc w:val="right"/>
            </w:pPr>
            <w:r>
              <w:rPr>
                <w:rFonts w:ascii="宋体" w:eastAsia="宋体" w:hAnsi="宋体" w:cs="宋体"/>
                <w:b w:val="0"/>
                <w:i w:val="0"/>
                <w:color w:val="000000"/>
                <w:sz w:val="20"/>
              </w:rPr>
              <w:t xml:space="preserve">234,533.44</w:t>
            </w:r>
          </w:p>
        </w:tc>
        <w:tc>
          <w:tcPr>
            <w:tcW w:w="1698" w:type="dxa"/>
            <w:tcBorders/>
            <w:vAlign w:val="center"/>
          </w:tcPr>
          <w:p>
            <w:pPr>
              <w:snapToGrid w:val="0"/>
              <w:jc w:val="right"/>
            </w:pPr>
            <w:r>
              <w:rPr>
                <w:rFonts w:ascii="宋体" w:eastAsia="宋体" w:hAnsi="宋体" w:cs="宋体"/>
                <w:b w:val="0"/>
                <w:i w:val="0"/>
                <w:color w:val="000000"/>
                <w:sz w:val="20"/>
              </w:rPr>
              <w:t xml:space="preserve">258,275.46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w:t>
            </w:r>
          </w:p>
        </w:tc>
        <w:tc>
          <w:tcPr>
            <w:tcW w:w="3480" w:type="dxa"/>
            <w:tcBorders/>
            <w:vAlign w:val="center"/>
          </w:tcPr>
          <w:p>
            <w:pPr>
              <w:snapToGrid w:val="0"/>
              <w:jc w:val="left"/>
            </w:pPr>
            <w:r>
              <w:rPr>
                <w:rFonts w:ascii="宋体" w:eastAsia="宋体" w:hAnsi="宋体" w:cs="宋体"/>
                <w:b w:val="0"/>
                <w:i w:val="0"/>
                <w:color w:val="000000"/>
                <w:sz w:val="20"/>
              </w:rPr>
              <w:t xml:space="preserve">一般公共服务支出</w:t>
            </w:r>
          </w:p>
        </w:tc>
        <w:tc>
          <w:tcPr>
            <w:tcW w:w="1720" w:type="dxa"/>
            <w:tcBorders/>
            <w:vAlign w:val="center"/>
          </w:tcPr>
          <w:p>
            <w:pPr>
              <w:snapToGrid w:val="0"/>
              <w:jc w:val="right"/>
            </w:pPr>
            <w:r>
              <w:rPr>
                <w:rFonts w:ascii="宋体" w:eastAsia="宋体" w:hAnsi="宋体" w:cs="宋体"/>
                <w:b w:val="0"/>
                <w:i w:val="0"/>
                <w:color w:val="000000"/>
                <w:sz w:val="20"/>
              </w:rPr>
              <w:t xml:space="preserve">2,207,905.32</w:t>
            </w:r>
          </w:p>
        </w:tc>
        <w:tc>
          <w:tcPr>
            <w:tcW w:w="1720" w:type="dxa"/>
            <w:tcBorders/>
            <w:vAlign w:val="center"/>
          </w:tcPr>
          <w:p>
            <w:pPr>
              <w:snapToGrid w:val="0"/>
              <w:jc w:val="right"/>
            </w:pPr>
            <w:r>
              <w:rPr>
                <w:rFonts w:ascii="宋体" w:eastAsia="宋体" w:hAnsi="宋体" w:cs="宋体"/>
                <w:b w:val="0"/>
                <w:i w:val="0"/>
                <w:color w:val="000000"/>
                <w:sz w:val="20"/>
              </w:rPr>
              <w:t xml:space="preserve">1,949,629.86</w:t>
            </w:r>
          </w:p>
        </w:tc>
        <w:tc>
          <w:tcPr>
            <w:tcW w:w="1720" w:type="dxa"/>
            <w:tcBorders/>
            <w:vAlign w:val="center"/>
          </w:tcPr>
          <w:p>
            <w:pPr>
              <w:snapToGrid w:val="0"/>
              <w:jc w:val="right"/>
            </w:pPr>
            <w:r>
              <w:rPr>
                <w:rFonts w:ascii="宋体" w:eastAsia="宋体" w:hAnsi="宋体" w:cs="宋体"/>
                <w:b w:val="0"/>
                <w:i w:val="0"/>
                <w:color w:val="000000"/>
                <w:sz w:val="20"/>
              </w:rPr>
              <w:t xml:space="preserve">1,715,096.42</w:t>
            </w:r>
          </w:p>
        </w:tc>
        <w:tc>
          <w:tcPr>
            <w:tcW w:w="1720" w:type="dxa"/>
            <w:tcBorders/>
            <w:vAlign w:val="center"/>
          </w:tcPr>
          <w:p>
            <w:pPr>
              <w:snapToGrid w:val="0"/>
              <w:jc w:val="right"/>
            </w:pPr>
            <w:r>
              <w:rPr>
                <w:rFonts w:ascii="宋体" w:eastAsia="宋体" w:hAnsi="宋体" w:cs="宋体"/>
                <w:b w:val="0"/>
                <w:i w:val="0"/>
                <w:color w:val="000000"/>
                <w:sz w:val="20"/>
              </w:rPr>
              <w:t xml:space="preserve">234,533.44</w:t>
            </w:r>
          </w:p>
        </w:tc>
        <w:tc>
          <w:tcPr>
            <w:tcW w:w="1698" w:type="dxa"/>
            <w:tcBorders/>
            <w:vAlign w:val="center"/>
          </w:tcPr>
          <w:p>
            <w:pPr>
              <w:snapToGrid w:val="0"/>
              <w:jc w:val="right"/>
            </w:pPr>
            <w:r>
              <w:rPr>
                <w:rFonts w:ascii="宋体" w:eastAsia="宋体" w:hAnsi="宋体" w:cs="宋体"/>
                <w:b w:val="0"/>
                <w:i w:val="0"/>
                <w:color w:val="000000"/>
                <w:sz w:val="20"/>
              </w:rPr>
              <w:t xml:space="preserve">258,275.46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20129</w:t>
            </w:r>
          </w:p>
        </w:tc>
        <w:tc>
          <w:tcPr>
            <w:tcW w:w="3480" w:type="dxa"/>
            <w:tcBorders/>
            <w:vAlign w:val="center"/>
          </w:tcPr>
          <w:p>
            <w:pPr>
              <w:snapToGrid w:val="0"/>
              <w:jc w:val="left"/>
            </w:pPr>
            <w:r>
              <w:rPr>
                <w:rFonts w:ascii="宋体" w:eastAsia="宋体" w:hAnsi="宋体" w:cs="宋体"/>
                <w:b w:val="0"/>
                <w:i w:val="0"/>
                <w:color w:val="000000"/>
                <w:sz w:val="20"/>
              </w:rPr>
              <w:t xml:space="preserve">群众团体事务</w:t>
            </w:r>
          </w:p>
        </w:tc>
        <w:tc>
          <w:tcPr>
            <w:tcW w:w="1720" w:type="dxa"/>
            <w:tcBorders/>
            <w:vAlign w:val="center"/>
          </w:tcPr>
          <w:p>
            <w:pPr>
              <w:snapToGrid w:val="0"/>
              <w:jc w:val="right"/>
            </w:pPr>
            <w:r>
              <w:rPr>
                <w:rFonts w:ascii="宋体" w:eastAsia="宋体" w:hAnsi="宋体" w:cs="宋体"/>
                <w:b w:val="0"/>
                <w:i w:val="0"/>
                <w:color w:val="000000"/>
                <w:sz w:val="20"/>
              </w:rPr>
              <w:t xml:space="preserve">2,207,905.32</w:t>
            </w:r>
          </w:p>
        </w:tc>
        <w:tc>
          <w:tcPr>
            <w:tcW w:w="1720" w:type="dxa"/>
            <w:tcBorders/>
            <w:vAlign w:val="center"/>
          </w:tcPr>
          <w:p>
            <w:pPr>
              <w:snapToGrid w:val="0"/>
              <w:jc w:val="right"/>
            </w:pPr>
            <w:r>
              <w:rPr>
                <w:rFonts w:ascii="宋体" w:eastAsia="宋体" w:hAnsi="宋体" w:cs="宋体"/>
                <w:b w:val="0"/>
                <w:i w:val="0"/>
                <w:color w:val="000000"/>
                <w:sz w:val="20"/>
              </w:rPr>
              <w:t xml:space="preserve">1,949,629.86</w:t>
            </w:r>
          </w:p>
        </w:tc>
        <w:tc>
          <w:tcPr>
            <w:tcW w:w="1720" w:type="dxa"/>
            <w:tcBorders/>
            <w:vAlign w:val="center"/>
          </w:tcPr>
          <w:p>
            <w:pPr>
              <w:snapToGrid w:val="0"/>
              <w:jc w:val="right"/>
            </w:pPr>
            <w:r>
              <w:rPr>
                <w:rFonts w:ascii="宋体" w:eastAsia="宋体" w:hAnsi="宋体" w:cs="宋体"/>
                <w:b w:val="0"/>
                <w:i w:val="0"/>
                <w:color w:val="000000"/>
                <w:sz w:val="20"/>
              </w:rPr>
              <w:t xml:space="preserve">1,715,096.42</w:t>
            </w:r>
          </w:p>
        </w:tc>
        <w:tc>
          <w:tcPr>
            <w:tcW w:w="1720" w:type="dxa"/>
            <w:tcBorders/>
            <w:vAlign w:val="center"/>
          </w:tcPr>
          <w:p>
            <w:pPr>
              <w:snapToGrid w:val="0"/>
              <w:jc w:val="right"/>
            </w:pPr>
            <w:r>
              <w:rPr>
                <w:rFonts w:ascii="宋体" w:eastAsia="宋体" w:hAnsi="宋体" w:cs="宋体"/>
                <w:b w:val="0"/>
                <w:i w:val="0"/>
                <w:color w:val="000000"/>
                <w:sz w:val="20"/>
              </w:rPr>
              <w:t xml:space="preserve">234,533.44</w:t>
            </w:r>
          </w:p>
        </w:tc>
        <w:tc>
          <w:tcPr>
            <w:tcW w:w="1698" w:type="dxa"/>
            <w:tcBorders/>
            <w:vAlign w:val="center"/>
          </w:tcPr>
          <w:p>
            <w:pPr>
              <w:snapToGrid w:val="0"/>
              <w:jc w:val="right"/>
            </w:pPr>
            <w:r>
              <w:rPr>
                <w:rFonts w:ascii="宋体" w:eastAsia="宋体" w:hAnsi="宋体" w:cs="宋体"/>
                <w:b w:val="0"/>
                <w:i w:val="0"/>
                <w:color w:val="000000"/>
                <w:sz w:val="20"/>
              </w:rPr>
              <w:t xml:space="preserve">258,275.46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2012901</w:t>
            </w:r>
          </w:p>
        </w:tc>
        <w:tc>
          <w:tcPr>
            <w:tcW w:w="3480" w:type="dxa"/>
            <w:tcBorders/>
            <w:vAlign w:val="center"/>
          </w:tcPr>
          <w:p>
            <w:pPr>
              <w:snapToGrid w:val="0"/>
              <w:jc w:val="left"/>
            </w:pPr>
            <w:r>
              <w:rPr>
                <w:rFonts w:ascii="宋体" w:eastAsia="宋体" w:hAnsi="宋体" w:cs="宋体"/>
                <w:b w:val="0"/>
                <w:i w:val="0"/>
                <w:color w:val="000000"/>
                <w:sz w:val="20"/>
              </w:rPr>
              <w:t xml:space="preserve">行政运行</w:t>
            </w:r>
          </w:p>
        </w:tc>
        <w:tc>
          <w:tcPr>
            <w:tcW w:w="1720" w:type="dxa"/>
            <w:tcBorders/>
            <w:vAlign w:val="center"/>
          </w:tcPr>
          <w:p>
            <w:pPr>
              <w:snapToGrid w:val="0"/>
              <w:jc w:val="right"/>
            </w:pPr>
            <w:r>
              <w:rPr>
                <w:rFonts w:ascii="宋体" w:eastAsia="宋体" w:hAnsi="宋体" w:cs="宋体"/>
                <w:b w:val="0"/>
                <w:i w:val="0"/>
                <w:color w:val="000000"/>
                <w:sz w:val="20"/>
              </w:rPr>
              <w:t xml:space="preserve">1,949,629.86</w:t>
            </w:r>
          </w:p>
        </w:tc>
        <w:tc>
          <w:tcPr>
            <w:tcW w:w="1720" w:type="dxa"/>
            <w:tcBorders/>
            <w:vAlign w:val="center"/>
          </w:tcPr>
          <w:p>
            <w:pPr>
              <w:snapToGrid w:val="0"/>
              <w:jc w:val="right"/>
            </w:pPr>
            <w:r>
              <w:rPr>
                <w:rFonts w:ascii="宋体" w:eastAsia="宋体" w:hAnsi="宋体" w:cs="宋体"/>
                <w:b w:val="0"/>
                <w:i w:val="0"/>
                <w:color w:val="000000"/>
                <w:sz w:val="20"/>
              </w:rPr>
              <w:t xml:space="preserve">1,949,629.86</w:t>
            </w:r>
          </w:p>
        </w:tc>
        <w:tc>
          <w:tcPr>
            <w:tcW w:w="1720" w:type="dxa"/>
            <w:tcBorders/>
            <w:vAlign w:val="center"/>
          </w:tcPr>
          <w:p>
            <w:pPr>
              <w:snapToGrid w:val="0"/>
              <w:jc w:val="right"/>
            </w:pPr>
            <w:r>
              <w:rPr>
                <w:rFonts w:ascii="宋体" w:eastAsia="宋体" w:hAnsi="宋体" w:cs="宋体"/>
                <w:b w:val="0"/>
                <w:i w:val="0"/>
                <w:color w:val="000000"/>
                <w:sz w:val="20"/>
              </w:rPr>
              <w:t xml:space="preserve">1,715,096.42</w:t>
            </w:r>
          </w:p>
        </w:tc>
        <w:tc>
          <w:tcPr>
            <w:tcW w:w="1720" w:type="dxa"/>
            <w:tcBorders/>
            <w:vAlign w:val="center"/>
          </w:tcPr>
          <w:p>
            <w:pPr>
              <w:snapToGrid w:val="0"/>
              <w:jc w:val="right"/>
            </w:pPr>
            <w:r>
              <w:rPr>
                <w:rFonts w:ascii="宋体" w:eastAsia="宋体" w:hAnsi="宋体" w:cs="宋体"/>
                <w:b w:val="0"/>
                <w:i w:val="0"/>
                <w:color w:val="000000"/>
                <w:sz w:val="20"/>
              </w:rPr>
              <w:t xml:space="preserve">234,533.44</w:t>
            </w: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2012902</w:t>
            </w:r>
          </w:p>
        </w:tc>
        <w:tc>
          <w:tcPr>
            <w:tcW w:w="3480" w:type="dxa"/>
            <w:tcBorders/>
            <w:vAlign w:val="center"/>
          </w:tcPr>
          <w:p>
            <w:pPr>
              <w:snapToGrid w:val="0"/>
              <w:jc w:val="left"/>
            </w:pPr>
            <w:r>
              <w:rPr>
                <w:rFonts w:ascii="宋体" w:eastAsia="宋体" w:hAnsi="宋体" w:cs="宋体"/>
                <w:b w:val="0"/>
                <w:i w:val="0"/>
                <w:color w:val="000000"/>
                <w:sz w:val="20"/>
              </w:rPr>
              <w:t xml:space="preserve">一般行政管理事务</w:t>
            </w:r>
          </w:p>
        </w:tc>
        <w:tc>
          <w:tcPr>
            <w:tcW w:w="1720" w:type="dxa"/>
            <w:tcBorders/>
            <w:vAlign w:val="center"/>
          </w:tcPr>
          <w:p>
            <w:pPr>
              <w:snapToGrid w:val="0"/>
              <w:jc w:val="right"/>
            </w:pPr>
            <w:r>
              <w:rPr>
                <w:rFonts w:ascii="宋体" w:eastAsia="宋体" w:hAnsi="宋体" w:cs="宋体"/>
                <w:b w:val="0"/>
                <w:i w:val="0"/>
                <w:color w:val="000000"/>
                <w:sz w:val="20"/>
              </w:rPr>
              <w:t xml:space="preserve">32,649.46</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32,649.46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2012999</w:t>
            </w:r>
          </w:p>
        </w:tc>
        <w:tc>
          <w:tcPr>
            <w:tcW w:w="3480" w:type="dxa"/>
            <w:tcBorders/>
            <w:vAlign w:val="center"/>
          </w:tcPr>
          <w:p>
            <w:pPr>
              <w:snapToGrid w:val="0"/>
              <w:jc w:val="left"/>
            </w:pPr>
            <w:r>
              <w:rPr>
                <w:rFonts w:ascii="宋体" w:eastAsia="宋体" w:hAnsi="宋体" w:cs="宋体"/>
                <w:b w:val="0"/>
                <w:i w:val="0"/>
                <w:color w:val="000000"/>
                <w:sz w:val="20"/>
              </w:rPr>
              <w:t xml:space="preserve">其他群众团体事务支出</w:t>
            </w:r>
          </w:p>
        </w:tc>
        <w:tc>
          <w:tcPr>
            <w:tcW w:w="1720" w:type="dxa"/>
            <w:tcBorders/>
            <w:vAlign w:val="center"/>
          </w:tcPr>
          <w:p>
            <w:pPr>
              <w:snapToGrid w:val="0"/>
              <w:jc w:val="right"/>
            </w:pPr>
            <w:r>
              <w:rPr>
                <w:rFonts w:ascii="宋体" w:eastAsia="宋体" w:hAnsi="宋体" w:cs="宋体"/>
                <w:b w:val="0"/>
                <w:i w:val="0"/>
                <w:color w:val="000000"/>
                <w:sz w:val="20"/>
              </w:rPr>
              <w:t xml:space="preserve">225,626.00</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225,626.00</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234,335.52</w:t>
            </w:r>
          </w:p>
        </w:tc>
        <w:tc>
          <w:tcPr>
            <w:tcW w:w="1720" w:type="dxa"/>
            <w:tcBorders/>
            <w:vAlign w:val="center"/>
          </w:tcPr>
          <w:p>
            <w:pPr>
              <w:snapToGrid w:val="0"/>
              <w:jc w:val="right"/>
            </w:pPr>
            <w:r>
              <w:rPr>
                <w:rFonts w:ascii="宋体" w:eastAsia="宋体" w:hAnsi="宋体" w:cs="宋体"/>
                <w:b w:val="0"/>
                <w:i w:val="0"/>
                <w:color w:val="000000"/>
                <w:sz w:val="20"/>
              </w:rPr>
              <w:t xml:space="preserve">234,335.52</w:t>
            </w:r>
          </w:p>
        </w:tc>
        <w:tc>
          <w:tcPr>
            <w:tcW w:w="1720" w:type="dxa"/>
            <w:tcBorders/>
            <w:vAlign w:val="center"/>
          </w:tcPr>
          <w:p>
            <w:pPr>
              <w:snapToGrid w:val="0"/>
              <w:jc w:val="right"/>
            </w:pPr>
            <w:r>
              <w:rPr>
                <w:rFonts w:ascii="宋体" w:eastAsia="宋体" w:hAnsi="宋体" w:cs="宋体"/>
                <w:b w:val="0"/>
                <w:i w:val="0"/>
                <w:color w:val="000000"/>
                <w:sz w:val="20"/>
              </w:rPr>
              <w:t xml:space="preserve">234,335.52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234,335.52</w:t>
            </w:r>
          </w:p>
        </w:tc>
        <w:tc>
          <w:tcPr>
            <w:tcW w:w="1720" w:type="dxa"/>
            <w:tcBorders/>
            <w:vAlign w:val="center"/>
          </w:tcPr>
          <w:p>
            <w:pPr>
              <w:snapToGrid w:val="0"/>
              <w:jc w:val="right"/>
            </w:pPr>
            <w:r>
              <w:rPr>
                <w:rFonts w:ascii="宋体" w:eastAsia="宋体" w:hAnsi="宋体" w:cs="宋体"/>
                <w:b w:val="0"/>
                <w:i w:val="0"/>
                <w:color w:val="000000"/>
                <w:sz w:val="20"/>
              </w:rPr>
              <w:t xml:space="preserve">234,335.52</w:t>
            </w:r>
          </w:p>
        </w:tc>
        <w:tc>
          <w:tcPr>
            <w:tcW w:w="1720" w:type="dxa"/>
            <w:tcBorders/>
            <w:vAlign w:val="center"/>
          </w:tcPr>
          <w:p>
            <w:pPr>
              <w:snapToGrid w:val="0"/>
              <w:jc w:val="right"/>
            </w:pPr>
            <w:r>
              <w:rPr>
                <w:rFonts w:ascii="宋体" w:eastAsia="宋体" w:hAnsi="宋体" w:cs="宋体"/>
                <w:b w:val="0"/>
                <w:i w:val="0"/>
                <w:color w:val="000000"/>
                <w:sz w:val="20"/>
              </w:rPr>
              <w:t xml:space="preserve">234,335.52</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156,223.68</w:t>
            </w:r>
          </w:p>
        </w:tc>
        <w:tc>
          <w:tcPr>
            <w:tcW w:w="1720" w:type="dxa"/>
            <w:tcBorders/>
            <w:vAlign w:val="center"/>
          </w:tcPr>
          <w:p>
            <w:pPr>
              <w:snapToGrid w:val="0"/>
              <w:jc w:val="right"/>
            </w:pPr>
            <w:r>
              <w:rPr>
                <w:rFonts w:ascii="宋体" w:eastAsia="宋体" w:hAnsi="宋体" w:cs="宋体"/>
                <w:b w:val="0"/>
                <w:i w:val="0"/>
                <w:color w:val="000000"/>
                <w:sz w:val="20"/>
              </w:rPr>
              <w:t xml:space="preserve">156,223.68</w:t>
            </w:r>
          </w:p>
        </w:tc>
        <w:tc>
          <w:tcPr>
            <w:tcW w:w="1720" w:type="dxa"/>
            <w:tcBorders/>
            <w:vAlign w:val="center"/>
          </w:tcPr>
          <w:p>
            <w:pPr>
              <w:snapToGrid w:val="0"/>
              <w:jc w:val="right"/>
            </w:pPr>
            <w:r>
              <w:rPr>
                <w:rFonts w:ascii="宋体" w:eastAsia="宋体" w:hAnsi="宋体" w:cs="宋体"/>
                <w:b w:val="0"/>
                <w:i w:val="0"/>
                <w:color w:val="000000"/>
                <w:sz w:val="20"/>
              </w:rPr>
              <w:t xml:space="preserve">156,223.68</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78,111.84</w:t>
            </w:r>
          </w:p>
        </w:tc>
        <w:tc>
          <w:tcPr>
            <w:tcW w:w="1720" w:type="dxa"/>
            <w:tcBorders/>
            <w:vAlign w:val="center"/>
          </w:tcPr>
          <w:p>
            <w:pPr>
              <w:snapToGrid w:val="0"/>
              <w:jc w:val="right"/>
            </w:pPr>
            <w:r>
              <w:rPr>
                <w:rFonts w:ascii="宋体" w:eastAsia="宋体" w:hAnsi="宋体" w:cs="宋体"/>
                <w:b w:val="0"/>
                <w:i w:val="0"/>
                <w:color w:val="000000"/>
                <w:sz w:val="20"/>
              </w:rPr>
              <w:t xml:space="preserve">78,111.84</w:t>
            </w:r>
          </w:p>
        </w:tc>
        <w:tc>
          <w:tcPr>
            <w:tcW w:w="1720" w:type="dxa"/>
            <w:tcBorders/>
            <w:vAlign w:val="center"/>
          </w:tcPr>
          <w:p>
            <w:pPr>
              <w:snapToGrid w:val="0"/>
              <w:jc w:val="right"/>
            </w:pPr>
            <w:r>
              <w:rPr>
                <w:rFonts w:ascii="宋体" w:eastAsia="宋体" w:hAnsi="宋体" w:cs="宋体"/>
                <w:b w:val="0"/>
                <w:i w:val="0"/>
                <w:color w:val="000000"/>
                <w:sz w:val="20"/>
              </w:rPr>
              <w:t xml:space="preserve">78,111.84</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117,168.06</w:t>
            </w:r>
          </w:p>
        </w:tc>
        <w:tc>
          <w:tcPr>
            <w:tcW w:w="1720" w:type="dxa"/>
            <w:tcBorders/>
            <w:vAlign w:val="center"/>
          </w:tcPr>
          <w:p>
            <w:pPr>
              <w:snapToGrid w:val="0"/>
              <w:jc w:val="right"/>
            </w:pPr>
            <w:r>
              <w:rPr>
                <w:rFonts w:ascii="宋体" w:eastAsia="宋体" w:hAnsi="宋体" w:cs="宋体"/>
                <w:b w:val="0"/>
                <w:i w:val="0"/>
                <w:color w:val="000000"/>
                <w:sz w:val="20"/>
              </w:rPr>
              <w:t xml:space="preserve">117,168.06</w:t>
            </w:r>
          </w:p>
        </w:tc>
        <w:tc>
          <w:tcPr>
            <w:tcW w:w="1720" w:type="dxa"/>
            <w:tcBorders/>
            <w:vAlign w:val="center"/>
          </w:tcPr>
          <w:p>
            <w:pPr>
              <w:snapToGrid w:val="0"/>
              <w:jc w:val="right"/>
            </w:pPr>
            <w:r>
              <w:rPr>
                <w:rFonts w:ascii="宋体" w:eastAsia="宋体" w:hAnsi="宋体" w:cs="宋体"/>
                <w:b w:val="0"/>
                <w:i w:val="0"/>
                <w:color w:val="000000"/>
                <w:sz w:val="20"/>
              </w:rPr>
              <w:t xml:space="preserve">117,168.06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117,168.06</w:t>
            </w:r>
          </w:p>
        </w:tc>
        <w:tc>
          <w:tcPr>
            <w:tcW w:w="1720" w:type="dxa"/>
            <w:tcBorders/>
            <w:vAlign w:val="center"/>
          </w:tcPr>
          <w:p>
            <w:pPr>
              <w:snapToGrid w:val="0"/>
              <w:jc w:val="right"/>
            </w:pPr>
            <w:r>
              <w:rPr>
                <w:rFonts w:ascii="宋体" w:eastAsia="宋体" w:hAnsi="宋体" w:cs="宋体"/>
                <w:b w:val="0"/>
                <w:i w:val="0"/>
                <w:color w:val="000000"/>
                <w:sz w:val="20"/>
              </w:rPr>
              <w:t xml:space="preserve">117,168.06</w:t>
            </w:r>
          </w:p>
        </w:tc>
        <w:tc>
          <w:tcPr>
            <w:tcW w:w="1720" w:type="dxa"/>
            <w:tcBorders/>
            <w:vAlign w:val="center"/>
          </w:tcPr>
          <w:p>
            <w:pPr>
              <w:snapToGrid w:val="0"/>
              <w:jc w:val="right"/>
            </w:pPr>
            <w:r>
              <w:rPr>
                <w:rFonts w:ascii="宋体" w:eastAsia="宋体" w:hAnsi="宋体" w:cs="宋体"/>
                <w:b w:val="0"/>
                <w:i w:val="0"/>
                <w:color w:val="000000"/>
                <w:sz w:val="20"/>
              </w:rPr>
              <w:t xml:space="preserve">117,168.06</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2101101</w:t>
            </w:r>
          </w:p>
        </w:tc>
        <w:tc>
          <w:tcPr>
            <w:tcW w:w="3480" w:type="dxa"/>
            <w:tcBorders/>
            <w:vAlign w:val="center"/>
          </w:tcPr>
          <w:p>
            <w:pPr>
              <w:snapToGrid w:val="0"/>
              <w:jc w:val="left"/>
            </w:pPr>
            <w:r>
              <w:rPr>
                <w:rFonts w:ascii="宋体" w:eastAsia="宋体" w:hAnsi="宋体" w:cs="宋体"/>
                <w:b w:val="0"/>
                <w:i w:val="0"/>
                <w:color w:val="000000"/>
                <w:sz w:val="20"/>
              </w:rPr>
              <w:t xml:space="preserve">行政单位医疗</w:t>
            </w:r>
          </w:p>
        </w:tc>
        <w:tc>
          <w:tcPr>
            <w:tcW w:w="1720" w:type="dxa"/>
            <w:tcBorders/>
            <w:vAlign w:val="center"/>
          </w:tcPr>
          <w:p>
            <w:pPr>
              <w:snapToGrid w:val="0"/>
              <w:jc w:val="right"/>
            </w:pPr>
            <w:r>
              <w:rPr>
                <w:rFonts w:ascii="宋体" w:eastAsia="宋体" w:hAnsi="宋体" w:cs="宋体"/>
                <w:b w:val="0"/>
                <w:i w:val="0"/>
                <w:color w:val="000000"/>
                <w:sz w:val="20"/>
              </w:rPr>
              <w:t xml:space="preserve">97,640.10</w:t>
            </w:r>
          </w:p>
        </w:tc>
        <w:tc>
          <w:tcPr>
            <w:tcW w:w="1720" w:type="dxa"/>
            <w:tcBorders/>
            <w:vAlign w:val="center"/>
          </w:tcPr>
          <w:p>
            <w:pPr>
              <w:snapToGrid w:val="0"/>
              <w:jc w:val="right"/>
            </w:pPr>
            <w:r>
              <w:rPr>
                <w:rFonts w:ascii="宋体" w:eastAsia="宋体" w:hAnsi="宋体" w:cs="宋体"/>
                <w:b w:val="0"/>
                <w:i w:val="0"/>
                <w:color w:val="000000"/>
                <w:sz w:val="20"/>
              </w:rPr>
              <w:t xml:space="preserve">97,640.10</w:t>
            </w:r>
          </w:p>
        </w:tc>
        <w:tc>
          <w:tcPr>
            <w:tcW w:w="1720" w:type="dxa"/>
            <w:tcBorders/>
            <w:vAlign w:val="center"/>
          </w:tcPr>
          <w:p>
            <w:pPr>
              <w:snapToGrid w:val="0"/>
              <w:jc w:val="right"/>
            </w:pPr>
            <w:r>
              <w:rPr>
                <w:rFonts w:ascii="宋体" w:eastAsia="宋体" w:hAnsi="宋体" w:cs="宋体"/>
                <w:b w:val="0"/>
                <w:i w:val="0"/>
                <w:color w:val="000000"/>
                <w:sz w:val="20"/>
              </w:rPr>
              <w:t xml:space="preserve">97,640.10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2101103</w:t>
            </w:r>
          </w:p>
        </w:tc>
        <w:tc>
          <w:tcPr>
            <w:tcW w:w="3480" w:type="dxa"/>
            <w:tcBorders/>
            <w:vAlign w:val="center"/>
          </w:tcPr>
          <w:p>
            <w:pPr>
              <w:snapToGrid w:val="0"/>
              <w:jc w:val="left"/>
            </w:pPr>
            <w:r>
              <w:rPr>
                <w:rFonts w:ascii="宋体" w:eastAsia="宋体" w:hAnsi="宋体" w:cs="宋体"/>
                <w:b w:val="0"/>
                <w:i w:val="0"/>
                <w:color w:val="000000"/>
                <w:sz w:val="20"/>
              </w:rPr>
              <w:t xml:space="preserve">公务员医疗补助</w:t>
            </w:r>
          </w:p>
        </w:tc>
        <w:tc>
          <w:tcPr>
            <w:tcW w:w="1720" w:type="dxa"/>
            <w:tcBorders/>
            <w:vAlign w:val="center"/>
          </w:tcPr>
          <w:p>
            <w:pPr>
              <w:snapToGrid w:val="0"/>
              <w:jc w:val="right"/>
            </w:pPr>
            <w:r>
              <w:rPr>
                <w:rFonts w:ascii="宋体" w:eastAsia="宋体" w:hAnsi="宋体" w:cs="宋体"/>
                <w:b w:val="0"/>
                <w:i w:val="0"/>
                <w:color w:val="000000"/>
                <w:sz w:val="20"/>
              </w:rPr>
              <w:t xml:space="preserve">19,527.96</w:t>
            </w:r>
          </w:p>
        </w:tc>
        <w:tc>
          <w:tcPr>
            <w:tcW w:w="1720" w:type="dxa"/>
            <w:tcBorders/>
            <w:vAlign w:val="center"/>
          </w:tcPr>
          <w:p>
            <w:pPr>
              <w:snapToGrid w:val="0"/>
              <w:jc w:val="right"/>
            </w:pPr>
            <w:r>
              <w:rPr>
                <w:rFonts w:ascii="宋体" w:eastAsia="宋体" w:hAnsi="宋体" w:cs="宋体"/>
                <w:b w:val="0"/>
                <w:i w:val="0"/>
                <w:color w:val="000000"/>
                <w:sz w:val="20"/>
              </w:rPr>
              <w:t xml:space="preserve">19,527.96</w:t>
            </w:r>
          </w:p>
        </w:tc>
        <w:tc>
          <w:tcPr>
            <w:tcW w:w="1720" w:type="dxa"/>
            <w:tcBorders/>
            <w:vAlign w:val="center"/>
          </w:tcPr>
          <w:p>
            <w:pPr>
              <w:snapToGrid w:val="0"/>
              <w:jc w:val="right"/>
            </w:pPr>
            <w:r>
              <w:rPr>
                <w:rFonts w:ascii="宋体" w:eastAsia="宋体" w:hAnsi="宋体" w:cs="宋体"/>
                <w:b w:val="0"/>
                <w:i w:val="0"/>
                <w:color w:val="000000"/>
                <w:sz w:val="20"/>
              </w:rPr>
              <w:t xml:space="preserve">19,527.96</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bCs w:val="0"/>
          <w:sz w:val="30"/>
          <w:szCs w:val="30"/>
          <w:highlight w:val="none"/>
          <w:u w:val="none"/>
          <w:lang w:val="en-US" w:eastAsia="zh-CN"/>
        </w:rPr>
      </w:pPr>
      <w:bookmarkStart w:id="26" w:name="_Toc1319758665"/>
      <w:r>
        <w:rPr>
          <w:rFonts w:ascii="黑体" w:eastAsia="黑体" w:hAnsi="黑体" w:cs="Times New Roman" w:hint="eastAsia"/>
          <w:sz w:val="30"/>
          <w:szCs w:val="30"/>
          <w:highlight w:val="none"/>
          <w:u w:val="none"/>
          <w:lang w:val="en-US" w:eastAsia="zh-CN"/>
        </w:rPr>
        <w:t xml:space="preserve">七、《一般公共预算财政拨款基本支出决算表》</w:t>
      </w:r>
      <w:bookmarkEnd w:id="26"/>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部门：天津市人民对外友好协会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2,025,584.00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234,533.44</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368,214.00</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32,000.00</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433,491.68</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snapToGrid w:val="0"/>
              <w:jc w:val="right"/>
            </w:pPr>
            <w:r>
              <w:rPr>
                <w:rFonts w:ascii="宋体" w:eastAsia="宋体" w:hAnsi="宋体" w:cs="宋体"/>
                <w:b w:val="0"/>
                <w:i w:val="0"/>
                <w:color w:val="000000"/>
                <w:sz w:val="14"/>
              </w:rPr>
              <w:t xml:space="preserve">315,199.98</w:t>
            </w: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156,223.68</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78,111.84</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97,640.10</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snapToGrid w:val="0"/>
              <w:jc w:val="right"/>
            </w:pPr>
            <w:r>
              <w:rPr>
                <w:rFonts w:ascii="宋体" w:eastAsia="宋体" w:hAnsi="宋体" w:cs="宋体"/>
                <w:b w:val="0"/>
                <w:i w:val="0"/>
                <w:color w:val="000000"/>
                <w:sz w:val="14"/>
              </w:rPr>
              <w:t xml:space="preserve">19,527.96</w:t>
            </w: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1,952.76</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486,222.00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69,000.00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41,016.00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41,016.00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snapToGrid w:val="0"/>
              <w:jc w:val="right"/>
            </w:pPr>
            <w:r>
              <w:rPr>
                <w:rFonts w:ascii="宋体" w:eastAsia="宋体" w:hAnsi="宋体" w:cs="宋体"/>
                <w:b w:val="0"/>
                <w:i w:val="0"/>
                <w:color w:val="000000"/>
                <w:sz w:val="14"/>
              </w:rPr>
              <w:t xml:space="preserve">1,036.00</w:t>
            </w: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snapToGrid w:val="0"/>
              <w:jc w:val="right"/>
            </w:pPr>
            <w:r>
              <w:rPr>
                <w:rFonts w:ascii="宋体" w:eastAsia="宋体" w:hAnsi="宋体" w:cs="宋体"/>
                <w:b w:val="0"/>
                <w:i w:val="0"/>
                <w:color w:val="000000"/>
                <w:sz w:val="14"/>
              </w:rPr>
              <w:t xml:space="preserve">17,000.00</w:t>
            </w: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18,000.00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snapToGrid w:val="0"/>
              <w:jc w:val="right"/>
            </w:pPr>
            <w:r>
              <w:rPr>
                <w:rFonts w:ascii="宋体" w:eastAsia="宋体" w:hAnsi="宋体" w:cs="宋体"/>
                <w:b w:val="0"/>
                <w:i w:val="0"/>
                <w:color w:val="000000"/>
                <w:sz w:val="14"/>
              </w:rPr>
              <w:t xml:space="preserve">2,000.00</w:t>
            </w: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81,120.00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snapToGrid w:val="0"/>
              <w:jc w:val="right"/>
            </w:pPr>
            <w:r>
              <w:rPr>
                <w:rFonts w:ascii="宋体" w:eastAsia="宋体" w:hAnsi="宋体" w:cs="宋体"/>
                <w:b w:val="0"/>
                <w:i w:val="0"/>
                <w:color w:val="000000"/>
                <w:sz w:val="14"/>
              </w:rPr>
              <w:t xml:space="preserve">18,412.33</w:t>
            </w: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64,965.11</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2,066,600.00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234,533.44</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r>
        <w:br w:type="page"/>
      </w:r>
      <w:bookmarkStart w:id="27" w:name="_Toc1972776439"/>
      <w:bookmarkStart w:id="28" w:name="_Toc2050619938"/>
      <w:bookmarkStart w:id="29" w:name="_Toc1972277765"/>
      <w:bookmarkStart w:id="30" w:name="_Toc1059543692"/>
      <w:r>
        <w:rPr>
          <w:rFonts w:ascii="黑体" w:eastAsia="黑体" w:hAnsi="黑体" w:cs="Times New Roman" w:hint="eastAsia"/>
          <w:sz w:val="30"/>
          <w:szCs w:val="30"/>
          <w:highlight w:val="none"/>
          <w:u w:val="none"/>
          <w:lang w:val="en-US" w:eastAsia="zh-CN"/>
        </w:rPr>
        <w:t xml:space="preserve">八、《政府性基金预算财政拨款收入支出决算表》</w:t>
      </w:r>
      <w:bookmarkEnd w:id="27"/>
      <w:bookmarkEnd w:id="28"/>
      <w:bookmarkEnd w:id="29"/>
      <w:bookmarkEnd w:id="3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部门：天津市人民对外友好协会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天津市人民对外友好协会2024年度政府性基金预算财政拨款收入支出决算表为空表。</w:t>
      </w:r>
      <w:bookmarkStart w:id="31" w:name="_Toc816430520"/>
      <w:bookmarkStart w:id="32" w:name="_Toc1951730910"/>
      <w:bookmarkStart w:id="33" w:name="_Toc1662304910"/>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 w:val="0"/>
          <w:sz w:val="30"/>
          <w:szCs w:val="30"/>
          <w:highlight w:val="none"/>
          <w:u w:val="none"/>
          <w:lang w:val="en-US" w:eastAsia="zh-CN"/>
        </w:rPr>
      </w:pPr>
      <w:bookmarkStart w:id="34" w:name="_Toc1453584240"/>
      <w:r>
        <w:rPr>
          <w:rFonts w:ascii="黑体" w:eastAsia="黑体" w:hAnsi="黑体" w:cs="Times New Roman" w:hint="eastAsia"/>
          <w:sz w:val="30"/>
          <w:szCs w:val="30"/>
          <w:highlight w:val="none"/>
          <w:u w:val="none"/>
          <w:lang w:val="en-US" w:eastAsia="zh-CN"/>
        </w:rPr>
        <w:t xml:space="preserve">九、《国有资本经营预算财政拨款收入支出决算表》</w:t>
      </w:r>
      <w:bookmarkEnd w:id="31"/>
      <w:bookmarkEnd w:id="32"/>
      <w:bookmarkEnd w:id="33"/>
      <w:bookmarkEnd w:id="3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部门：天津市人民对外友好协会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keepNext w:val="0"/>
        <w:keepLines w:val="0"/>
        <w:pageBreakBefore w:val="0"/>
        <w:widowControl w:val="0"/>
        <w:kinsoku/>
        <w:wordWrap/>
        <w:overflowPunct/>
        <w:topLinePunct w:val="0"/>
        <w:autoSpaceDE/>
        <w:autoSpaceDN/>
        <w:bidi w:val="0"/>
        <w:adjustRightInd w:val="0"/>
        <w:snapToGrid/>
        <w:spacing w:line="240" w:lineRule="atLeast"/>
        <w:ind w:firstLine="420" w:firstLineChars="200"/>
        <w:jc w:val="left"/>
        <w:textAlignment w:val="baseline"/>
        <w:rPr>
          <w:rFonts w:ascii="黑体" w:eastAsia="黑体" w:hAnsi="仿宋"/>
          <w:sz w:val="32"/>
          <w:szCs w:val="32"/>
          <w:highlight w:val="none"/>
          <w:u w:val="none"/>
          <w:lang w:val="en-US" w:eastAsia="zh-CN"/>
        </w:rPr>
      </w:pPr>
      <w:r>
        <w:rPr>
          <w:rFonts w:ascii="黑体" w:eastAsia="黑体" w:hAnsi="仿宋" w:cs="Times New Roman" w:hint="eastAsia"/>
          <w:sz w:val="21"/>
          <w:szCs w:val="21"/>
          <w:highlight w:val="none"/>
          <w:u w:val="none"/>
          <w:lang w:val="en-US" w:eastAsia="zh-CN"/>
        </w:rPr>
        <w:t xml:space="preserve">天津市人民对外友好协会2024年国有资本经营预算财政拨款收入支出决算表为空表。</w:t>
      </w:r>
      <w:bookmarkStart w:id="35" w:name="_Toc1474728957"/>
      <w:bookmarkStart w:id="36" w:name="_Toc1743858547"/>
      <w:bookmarkStart w:id="37" w:name="_Toc2076180092"/>
    </w:p>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hint="eastAsia"/>
          <w:bCs w:val="0"/>
          <w:sz w:val="30"/>
          <w:szCs w:val="30"/>
          <w:highlight w:val="none"/>
          <w:u w:val="none"/>
          <w:lang w:val="en-US" w:eastAsia="zh-CN"/>
        </w:rPr>
      </w:pPr>
      <w:bookmarkStart w:id="38" w:name="_Toc616353408"/>
      <w:r>
        <w:rPr>
          <w:rFonts w:ascii="黑体" w:eastAsia="黑体" w:hAnsi="黑体" w:cs="Times New Roman" w:hint="eastAsia"/>
          <w:sz w:val="30"/>
          <w:szCs w:val="30"/>
          <w:highlight w:val="none"/>
          <w:u w:val="none"/>
          <w:lang w:val="en-US" w:eastAsia="zh-CN"/>
        </w:rPr>
        <w:t xml:space="preserve">十、《财政拨款“三公”经费支出决算表》</w:t>
      </w:r>
      <w:bookmarkEnd w:id="35"/>
      <w:bookmarkEnd w:id="36"/>
      <w:bookmarkEnd w:id="37"/>
      <w:bookmarkEnd w:id="38"/>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部门：天津市人民对外友好协会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snapToGrid w:val="0"/>
              <w:jc w:val="right"/>
            </w:pPr>
            <w:r>
              <w:rPr>
                <w:rFonts w:ascii="宋体" w:eastAsia="宋体" w:hAnsi="宋体" w:cs="宋体"/>
                <w:b w:val="0"/>
                <w:i w:val="0"/>
                <w:color w:val="000000"/>
                <w:sz w:val="24"/>
              </w:rPr>
              <w:t xml:space="preserve">35,685.46</w:t>
            </w:r>
          </w:p>
        </w:tc>
        <w:tc>
          <w:tcPr>
            <w:tcW w:w="2200" w:type="dxa"/>
            <w:tcBorders/>
            <w:vAlign w:val="center"/>
          </w:tcPr>
          <w:p>
            <w:pPr>
              <w:snapToGrid w:val="0"/>
              <w:jc w:val="right"/>
            </w:pPr>
            <w:r>
              <w:rPr>
                <w:rFonts w:ascii="宋体" w:eastAsia="宋体" w:hAnsi="宋体" w:cs="宋体"/>
                <w:b w:val="0"/>
                <w:i w:val="0"/>
                <w:color w:val="000000"/>
                <w:sz w:val="24"/>
              </w:rPr>
              <w:t xml:space="preserve">32,649.46</w:t>
            </w:r>
          </w:p>
        </w:tc>
        <w:tc>
          <w:tcPr>
            <w:tcW w:w="2200" w:type="dxa"/>
            <w:tcBorders/>
            <w:vAlign w:val="center"/>
          </w:tcPr>
          <w:p>
            <w:pPr>
              <w:snapToGrid w:val="0"/>
              <w:jc w:val="right"/>
            </w:pPr>
            <w:r>
              <w:rPr>
                <w:rFonts w:ascii="宋体" w:eastAsia="宋体" w:hAnsi="宋体" w:cs="宋体"/>
                <w:b w:val="0"/>
                <w:i w:val="0"/>
                <w:color w:val="000000"/>
                <w:sz w:val="24"/>
              </w:rPr>
              <w:t xml:space="preserve">2,000.00</w:t>
            </w:r>
          </w:p>
        </w:tc>
        <w:tc>
          <w:tcPr>
            <w:tcW w:w="2200" w:type="dxa"/>
            <w:tcBorders/>
            <w:vAlign w:val="center"/>
          </w:tcPr>
          <w:p>
            <w:pPr/>
          </w:p>
        </w:tc>
        <w:tc>
          <w:tcPr>
            <w:tcW w:w="2220" w:type="dxa"/>
            <w:tcBorders/>
            <w:vAlign w:val="center"/>
          </w:tcPr>
          <w:p>
            <w:pPr>
              <w:snapToGrid w:val="0"/>
              <w:jc w:val="right"/>
            </w:pPr>
            <w:r>
              <w:rPr>
                <w:rFonts w:ascii="宋体" w:eastAsia="宋体" w:hAnsi="宋体" w:cs="宋体"/>
                <w:b w:val="0"/>
                <w:i w:val="0"/>
                <w:color w:val="000000"/>
                <w:sz w:val="24"/>
              </w:rPr>
              <w:t xml:space="preserve">2,000.00</w:t>
            </w:r>
          </w:p>
        </w:tc>
        <w:tc>
          <w:tcPr>
            <w:tcW w:w="2218" w:type="dxa"/>
            <w:tcBorders/>
            <w:vAlign w:val="center"/>
          </w:tcPr>
          <w:p>
            <w:pPr>
              <w:snapToGrid w:val="0"/>
              <w:jc w:val="right"/>
            </w:pPr>
            <w:r>
              <w:rPr>
                <w:rFonts w:ascii="宋体" w:eastAsia="宋体" w:hAnsi="宋体" w:cs="宋体"/>
                <w:b w:val="0"/>
                <w:i w:val="0"/>
                <w:color w:val="000000"/>
                <w:sz w:val="24"/>
              </w:rPr>
              <w:t xml:space="preserve">1,036.00</w:t>
            </w: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pStyle w:val="Heading2"/>
        <w:pageBreakBefore w:val="0"/>
        <w:kinsoku/>
        <w:wordWrap/>
        <w:overflowPunct/>
        <w:topLinePunct w:val="0"/>
        <w:autoSpaceDE/>
        <w:autoSpaceDN/>
        <w:bidi w:val="0"/>
        <w:snapToGrid/>
        <w:spacing w:before="0" w:after="0" w:line="800" w:lineRule="exact"/>
        <w:outlineLvl w:val="9"/>
        <w:rPr>
          <w:rFonts w:ascii="黑体" w:eastAsia="黑体" w:hAnsi="黑体" w:hint="eastAsia"/>
          <w:b w:val="0"/>
          <w:sz w:val="30"/>
          <w:szCs w:val="30"/>
          <w:highlight w:val="none"/>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bookmarkStart w:id="39" w:name="_Toc1660810272"/>
    </w:p>
    <w:p>
      <w:pPr>
        <w:pStyle w:val="Heading2"/>
        <w:pageBreakBefore w:val="0"/>
        <w:kinsoku/>
        <w:wordWrap/>
        <w:overflowPunct/>
        <w:topLinePunct w:val="0"/>
        <w:autoSpaceDE/>
        <w:autoSpaceDN/>
        <w:bidi w:val="0"/>
        <w:snapToGrid/>
        <w:spacing w:before="0" w:after="0" w:line="800" w:lineRule="exact"/>
        <w:ind w:firstLine="600" w:firstLineChars="200"/>
        <w:outlineLvl w:val="0"/>
        <w:rPr>
          <w:rFonts w:ascii="黑体" w:eastAsia="黑体" w:hAnsi="黑体" w:cs="Times New Roman" w:hint="eastAsia"/>
          <w:sz w:val="30"/>
          <w:szCs w:val="30"/>
          <w:highlight w:val="none"/>
          <w:u w:val="none"/>
          <w:lang w:val="en-US" w:eastAsia="zh-CN"/>
        </w:rPr>
      </w:pPr>
      <w:bookmarkStart w:id="40" w:name="_Toc1738098775"/>
      <w:bookmarkStart w:id="41" w:name="_Toc173785173"/>
      <w:bookmarkStart w:id="42" w:name="_Toc2044509788"/>
      <w:r>
        <w:rPr>
          <w:rFonts w:ascii="黑体" w:eastAsia="黑体" w:hAnsi="黑体" w:cs="Times New Roman" w:hint="eastAsia"/>
          <w:sz w:val="30"/>
          <w:szCs w:val="30"/>
          <w:highlight w:val="none"/>
          <w:u w:val="none"/>
          <w:lang w:val="en-US" w:eastAsia="zh-CN"/>
        </w:rPr>
        <w:t xml:space="preserve">十一、《项目支出决算表》</w:t>
      </w:r>
      <w:bookmarkEnd w:id="40"/>
      <w:bookmarkEnd w:id="41"/>
      <w:bookmarkEnd w:id="4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部门：天津市人民对外友好协会</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40"/>
        <w:gridCol w:w="3980"/>
        <w:gridCol w:w="1380"/>
        <w:gridCol w:w="1380"/>
        <w:gridCol w:w="1380"/>
        <w:gridCol w:w="1380"/>
        <w:gridCol w:w="1380"/>
        <w:gridCol w:w="1418"/>
      </w:tblGrid>
      <w:tr>
        <w:trPr>
          <w:trHeight w:hRule="exact" w:val="346"/>
          <w:jc w:val="center"/>
        </w:trPr>
        <w:tc>
          <w:tcPr>
            <w:tcW w:w="94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3980" w:type="dxa"/>
            <w:vMerge w:val="restart"/>
            <w:vAlign w:val="center"/>
          </w:tcPr>
          <w:p>
            <w:pPr>
              <w:snapToGrid w:val="0"/>
              <w:jc w:val="center"/>
            </w:pPr>
            <w:r>
              <w:rPr>
                <w:rFonts w:ascii="宋体" w:eastAsia="宋体" w:hAnsi="宋体" w:cs="宋体"/>
                <w:b w:val="0"/>
                <w:i w:val="0"/>
                <w:color w:val="000000"/>
                <w:sz w:val="16"/>
              </w:rPr>
              <w:t xml:space="preserve">科目名称</w:t>
            </w:r>
          </w:p>
        </w:tc>
        <w:tc>
          <w:tcPr>
            <w:tcW w:w="831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727"/>
          <w:jc w:val="center"/>
        </w:trPr>
        <w:tc>
          <w:tcPr>
            <w:tcW w:w="940" w:type="dxa"/>
            <w:vMerge/>
            <w:vAlign w:val="center"/>
          </w:tcPr>
          <w:p>
            <w:pPr/>
          </w:p>
        </w:tc>
        <w:tc>
          <w:tcPr>
            <w:tcW w:w="3980" w:type="dxa"/>
            <w:vMerge/>
            <w:vAlign w:val="center"/>
          </w:tcPr>
          <w:p>
            <w:pPr/>
          </w:p>
        </w:tc>
        <w:tc>
          <w:tcPr>
            <w:tcW w:w="1380" w:type="dxa"/>
            <w:vAlign w:val="center"/>
          </w:tcPr>
          <w:p>
            <w:pPr>
              <w:snapToGrid w:val="0"/>
              <w:jc w:val="center"/>
            </w:pPr>
            <w:r>
              <w:rPr>
                <w:rFonts w:ascii="宋体" w:eastAsia="宋体" w:hAnsi="宋体" w:cs="宋体"/>
                <w:b w:val="0"/>
                <w:i w:val="0"/>
                <w:color w:val="000000"/>
                <w:sz w:val="16"/>
              </w:rPr>
              <w:t xml:space="preserve">合  计</w:t>
            </w:r>
          </w:p>
        </w:tc>
        <w:tc>
          <w:tcPr>
            <w:tcW w:w="1380" w:type="dxa"/>
            <w:vAlign w:val="center"/>
          </w:tcPr>
          <w:p>
            <w:pPr>
              <w:snapToGrid w:val="0"/>
              <w:jc w:val="center"/>
            </w:pPr>
            <w:r>
              <w:rPr>
                <w:rFonts w:ascii="宋体" w:eastAsia="宋体" w:hAnsi="宋体" w:cs="宋体"/>
                <w:b w:val="0"/>
                <w:i w:val="0"/>
                <w:color w:val="000000"/>
                <w:sz w:val="16"/>
              </w:rPr>
              <w:t xml:space="preserve">一般公共预算</w:t>
            </w:r>
          </w:p>
        </w:tc>
        <w:tc>
          <w:tcPr>
            <w:tcW w:w="1380" w:type="dxa"/>
            <w:vAlign w:val="center"/>
          </w:tcPr>
          <w:p>
            <w:pPr>
              <w:snapToGrid w:val="0"/>
              <w:jc w:val="center"/>
            </w:pPr>
            <w:r>
              <w:rPr>
                <w:rFonts w:ascii="宋体" w:eastAsia="宋体" w:hAnsi="宋体" w:cs="宋体"/>
                <w:b w:val="0"/>
                <w:i w:val="0"/>
                <w:color w:val="000000"/>
                <w:sz w:val="16"/>
              </w:rPr>
              <w:t xml:space="preserve">政府性基金预算</w:t>
            </w:r>
          </w:p>
        </w:tc>
        <w:tc>
          <w:tcPr>
            <w:tcW w:w="1380" w:type="dxa"/>
            <w:vAlign w:val="center"/>
          </w:tcPr>
          <w:p>
            <w:pPr>
              <w:snapToGrid w:val="0"/>
              <w:jc w:val="center"/>
            </w:pPr>
            <w:r>
              <w:rPr>
                <w:rFonts w:ascii="宋体" w:eastAsia="宋体" w:hAnsi="宋体" w:cs="宋体"/>
                <w:b w:val="0"/>
                <w:i w:val="0"/>
                <w:color w:val="000000"/>
                <w:sz w:val="16"/>
              </w:rPr>
              <w:t xml:space="preserve">国有资本经营预算</w:t>
            </w:r>
          </w:p>
        </w:tc>
        <w:tc>
          <w:tcPr>
            <w:tcW w:w="1380" w:type="dxa"/>
            <w:vAlign w:val="center"/>
          </w:tcPr>
          <w:p>
            <w:pPr>
              <w:snapToGrid w:val="0"/>
              <w:jc w:val="center"/>
            </w:pPr>
            <w:r>
              <w:rPr>
                <w:rFonts w:ascii="宋体" w:eastAsia="宋体" w:hAnsi="宋体" w:cs="宋体"/>
                <w:b w:val="0"/>
                <w:i w:val="0"/>
                <w:color w:val="000000"/>
                <w:sz w:val="16"/>
              </w:rPr>
              <w:t xml:space="preserve">财政专户管理资金</w:t>
            </w:r>
          </w:p>
        </w:tc>
        <w:tc>
          <w:tcPr>
            <w:tcW w:w="1418" w:type="dxa"/>
            <w:vAlign w:val="center"/>
          </w:tcPr>
          <w:p>
            <w:pPr>
              <w:snapToGrid w:val="0"/>
              <w:jc w:val="center"/>
            </w:pPr>
            <w:r>
              <w:rPr>
                <w:rFonts w:ascii="宋体" w:eastAsia="宋体" w:hAnsi="宋体" w:cs="宋体"/>
                <w:b w:val="0"/>
                <w:i w:val="0"/>
                <w:color w:val="000000"/>
                <w:sz w:val="16"/>
              </w:rPr>
              <w:t xml:space="preserve">单位资金</w:t>
            </w:r>
          </w:p>
        </w:tc>
      </w:tr>
      <w:tr>
        <w:trPr>
          <w:trHeight w:hRule="exact" w:val="519"/>
          <w:jc w:val="center"/>
        </w:trPr>
        <w:tc>
          <w:tcPr>
            <w:tcW w:w="492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380" w:type="dxa"/>
            <w:tcBorders/>
            <w:vAlign w:val="center"/>
          </w:tcPr>
          <w:p>
            <w:pPr>
              <w:snapToGrid w:val="0"/>
              <w:jc w:val="right"/>
            </w:pPr>
            <w:r>
              <w:rPr>
                <w:rFonts w:ascii="宋体" w:eastAsia="宋体" w:hAnsi="宋体" w:cs="宋体"/>
                <w:b w:val="0"/>
                <w:i w:val="0"/>
                <w:color w:val="000000"/>
                <w:sz w:val="16"/>
              </w:rPr>
              <w:t xml:space="preserve">258,275.46</w:t>
            </w:r>
          </w:p>
        </w:tc>
        <w:tc>
          <w:tcPr>
            <w:tcW w:w="1380" w:type="dxa"/>
            <w:tcBorders/>
            <w:vAlign w:val="center"/>
          </w:tcPr>
          <w:p>
            <w:pPr>
              <w:snapToGrid w:val="0"/>
              <w:jc w:val="right"/>
            </w:pPr>
            <w:r>
              <w:rPr>
                <w:rFonts w:ascii="宋体" w:eastAsia="宋体" w:hAnsi="宋体" w:cs="宋体"/>
                <w:b w:val="0"/>
                <w:i w:val="0"/>
                <w:color w:val="000000"/>
                <w:sz w:val="16"/>
              </w:rPr>
              <w:t xml:space="preserve">258,275.46</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w:t>
            </w:r>
          </w:p>
        </w:tc>
        <w:tc>
          <w:tcPr>
            <w:tcW w:w="3980" w:type="dxa"/>
            <w:tcBorders/>
            <w:vAlign w:val="center"/>
          </w:tcPr>
          <w:p>
            <w:pPr>
              <w:snapToGrid w:val="0"/>
              <w:jc w:val="left"/>
            </w:pPr>
            <w:r>
              <w:rPr>
                <w:rFonts w:ascii="宋体" w:eastAsia="宋体" w:hAnsi="宋体" w:cs="宋体"/>
                <w:b w:val="0"/>
                <w:i w:val="0"/>
                <w:color w:val="000000"/>
                <w:sz w:val="16"/>
              </w:rPr>
              <w:t xml:space="preserve">一般公共服务支出</w:t>
            </w:r>
          </w:p>
        </w:tc>
        <w:tc>
          <w:tcPr>
            <w:tcW w:w="1380" w:type="dxa"/>
            <w:tcBorders/>
            <w:vAlign w:val="center"/>
          </w:tcPr>
          <w:p>
            <w:pPr>
              <w:snapToGrid w:val="0"/>
              <w:jc w:val="right"/>
            </w:pPr>
            <w:r>
              <w:rPr>
                <w:rFonts w:ascii="宋体" w:eastAsia="宋体" w:hAnsi="宋体" w:cs="宋体"/>
                <w:b w:val="0"/>
                <w:i w:val="0"/>
                <w:color w:val="000000"/>
                <w:sz w:val="16"/>
              </w:rPr>
              <w:t xml:space="preserve">258,275.46</w:t>
            </w:r>
          </w:p>
        </w:tc>
        <w:tc>
          <w:tcPr>
            <w:tcW w:w="1380" w:type="dxa"/>
            <w:tcBorders/>
            <w:vAlign w:val="center"/>
          </w:tcPr>
          <w:p>
            <w:pPr>
              <w:snapToGrid w:val="0"/>
              <w:jc w:val="right"/>
            </w:pPr>
            <w:r>
              <w:rPr>
                <w:rFonts w:ascii="宋体" w:eastAsia="宋体" w:hAnsi="宋体" w:cs="宋体"/>
                <w:b w:val="0"/>
                <w:i w:val="0"/>
                <w:color w:val="000000"/>
                <w:sz w:val="16"/>
              </w:rPr>
              <w:t xml:space="preserve">258,275.46</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20129</w:t>
            </w:r>
          </w:p>
        </w:tc>
        <w:tc>
          <w:tcPr>
            <w:tcW w:w="3980" w:type="dxa"/>
            <w:tcBorders/>
            <w:vAlign w:val="center"/>
          </w:tcPr>
          <w:p>
            <w:pPr>
              <w:snapToGrid w:val="0"/>
              <w:jc w:val="left"/>
            </w:pPr>
            <w:r>
              <w:rPr>
                <w:rFonts w:ascii="宋体" w:eastAsia="宋体" w:hAnsi="宋体" w:cs="宋体"/>
                <w:b w:val="0"/>
                <w:i w:val="0"/>
                <w:color w:val="000000"/>
                <w:sz w:val="16"/>
              </w:rPr>
              <w:t xml:space="preserve">群众团体事务</w:t>
            </w:r>
          </w:p>
        </w:tc>
        <w:tc>
          <w:tcPr>
            <w:tcW w:w="1380" w:type="dxa"/>
            <w:tcBorders/>
            <w:vAlign w:val="center"/>
          </w:tcPr>
          <w:p>
            <w:pPr>
              <w:snapToGrid w:val="0"/>
              <w:jc w:val="right"/>
            </w:pPr>
            <w:r>
              <w:rPr>
                <w:rFonts w:ascii="宋体" w:eastAsia="宋体" w:hAnsi="宋体" w:cs="宋体"/>
                <w:b w:val="0"/>
                <w:i w:val="0"/>
                <w:color w:val="000000"/>
                <w:sz w:val="16"/>
              </w:rPr>
              <w:t xml:space="preserve">258,275.46</w:t>
            </w:r>
          </w:p>
        </w:tc>
        <w:tc>
          <w:tcPr>
            <w:tcW w:w="1380" w:type="dxa"/>
            <w:tcBorders/>
            <w:vAlign w:val="center"/>
          </w:tcPr>
          <w:p>
            <w:pPr>
              <w:snapToGrid w:val="0"/>
              <w:jc w:val="right"/>
            </w:pPr>
            <w:r>
              <w:rPr>
                <w:rFonts w:ascii="宋体" w:eastAsia="宋体" w:hAnsi="宋体" w:cs="宋体"/>
                <w:b w:val="0"/>
                <w:i w:val="0"/>
                <w:color w:val="000000"/>
                <w:sz w:val="16"/>
              </w:rPr>
              <w:t xml:space="preserve">258,275.46</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2012902</w:t>
            </w:r>
          </w:p>
        </w:tc>
        <w:tc>
          <w:tcPr>
            <w:tcW w:w="3980" w:type="dxa"/>
            <w:tcBorders/>
            <w:vAlign w:val="center"/>
          </w:tcPr>
          <w:p>
            <w:pPr>
              <w:snapToGrid w:val="0"/>
              <w:jc w:val="left"/>
            </w:pPr>
            <w:r>
              <w:rPr>
                <w:rFonts w:ascii="宋体" w:eastAsia="宋体" w:hAnsi="宋体" w:cs="宋体"/>
                <w:b w:val="0"/>
                <w:i w:val="0"/>
                <w:color w:val="000000"/>
                <w:sz w:val="16"/>
              </w:rPr>
              <w:t xml:space="preserve">一般行政管理事务</w:t>
            </w:r>
          </w:p>
        </w:tc>
        <w:tc>
          <w:tcPr>
            <w:tcW w:w="1380" w:type="dxa"/>
            <w:tcBorders/>
            <w:vAlign w:val="center"/>
          </w:tcPr>
          <w:p>
            <w:pPr>
              <w:snapToGrid w:val="0"/>
              <w:jc w:val="right"/>
            </w:pPr>
            <w:r>
              <w:rPr>
                <w:rFonts w:ascii="宋体" w:eastAsia="宋体" w:hAnsi="宋体" w:cs="宋体"/>
                <w:b w:val="0"/>
                <w:i w:val="0"/>
                <w:color w:val="000000"/>
                <w:sz w:val="16"/>
              </w:rPr>
              <w:t xml:space="preserve">32,649.46</w:t>
            </w:r>
          </w:p>
        </w:tc>
        <w:tc>
          <w:tcPr>
            <w:tcW w:w="1380" w:type="dxa"/>
            <w:tcBorders/>
            <w:vAlign w:val="center"/>
          </w:tcPr>
          <w:p>
            <w:pPr>
              <w:snapToGrid w:val="0"/>
              <w:jc w:val="right"/>
            </w:pPr>
            <w:r>
              <w:rPr>
                <w:rFonts w:ascii="宋体" w:eastAsia="宋体" w:hAnsi="宋体" w:cs="宋体"/>
                <w:b w:val="0"/>
                <w:i w:val="0"/>
                <w:color w:val="000000"/>
                <w:sz w:val="16"/>
              </w:rPr>
              <w:t xml:space="preserve">32,649.46</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519"/>
          <w:jc w:val="center"/>
        </w:trPr>
        <w:tc>
          <w:tcPr>
            <w:tcW w:w="940" w:type="dxa"/>
            <w:tcBorders/>
            <w:vAlign w:val="center"/>
          </w:tcPr>
          <w:p>
            <w:pPr>
              <w:snapToGrid w:val="0"/>
              <w:jc w:val="left"/>
            </w:pPr>
            <w:r>
              <w:rPr>
                <w:rFonts w:ascii="宋体" w:eastAsia="宋体" w:hAnsi="宋体" w:cs="宋体"/>
                <w:b w:val="0"/>
                <w:i w:val="0"/>
                <w:color w:val="000000"/>
                <w:sz w:val="16"/>
              </w:rPr>
              <w:t xml:space="preserve">2012999</w:t>
            </w:r>
          </w:p>
        </w:tc>
        <w:tc>
          <w:tcPr>
            <w:tcW w:w="3980" w:type="dxa"/>
            <w:tcBorders/>
            <w:vAlign w:val="center"/>
          </w:tcPr>
          <w:p>
            <w:pPr>
              <w:snapToGrid w:val="0"/>
              <w:jc w:val="left"/>
            </w:pPr>
            <w:r>
              <w:rPr>
                <w:rFonts w:ascii="宋体" w:eastAsia="宋体" w:hAnsi="宋体" w:cs="宋体"/>
                <w:b w:val="0"/>
                <w:i w:val="0"/>
                <w:color w:val="000000"/>
                <w:sz w:val="16"/>
              </w:rPr>
              <w:t xml:space="preserve">其他群众团体事务支出</w:t>
            </w:r>
          </w:p>
        </w:tc>
        <w:tc>
          <w:tcPr>
            <w:tcW w:w="1380" w:type="dxa"/>
            <w:tcBorders/>
            <w:vAlign w:val="center"/>
          </w:tcPr>
          <w:p>
            <w:pPr>
              <w:snapToGrid w:val="0"/>
              <w:jc w:val="right"/>
            </w:pPr>
            <w:r>
              <w:rPr>
                <w:rFonts w:ascii="宋体" w:eastAsia="宋体" w:hAnsi="宋体" w:cs="宋体"/>
                <w:b w:val="0"/>
                <w:i w:val="0"/>
                <w:color w:val="000000"/>
                <w:sz w:val="16"/>
              </w:rPr>
              <w:t xml:space="preserve">225,626.00</w:t>
            </w:r>
          </w:p>
        </w:tc>
        <w:tc>
          <w:tcPr>
            <w:tcW w:w="1380" w:type="dxa"/>
            <w:tcBorders/>
            <w:vAlign w:val="center"/>
          </w:tcPr>
          <w:p>
            <w:pPr>
              <w:snapToGrid w:val="0"/>
              <w:jc w:val="right"/>
            </w:pPr>
            <w:r>
              <w:rPr>
                <w:rFonts w:ascii="宋体" w:eastAsia="宋体" w:hAnsi="宋体" w:cs="宋体"/>
                <w:b w:val="0"/>
                <w:i w:val="0"/>
                <w:color w:val="000000"/>
                <w:sz w:val="16"/>
              </w:rPr>
              <w:t xml:space="preserve">225,626.00</w:t>
            </w:r>
          </w:p>
        </w:tc>
        <w:tc>
          <w:tcPr>
            <w:tcW w:w="1380" w:type="dxa"/>
            <w:tcBorders/>
            <w:vAlign w:val="center"/>
          </w:tcPr>
          <w:p>
            <w:pPr/>
          </w:p>
        </w:tc>
        <w:tc>
          <w:tcPr>
            <w:tcW w:w="1380" w:type="dxa"/>
            <w:tcBorders/>
            <w:vAlign w:val="center"/>
          </w:tcPr>
          <w:p>
            <w:pPr/>
          </w:p>
        </w:tc>
        <w:tc>
          <w:tcPr>
            <w:tcW w:w="1380" w:type="dxa"/>
            <w:tcBorders/>
            <w:vAlign w:val="center"/>
          </w:tcPr>
          <w:p>
            <w:pPr/>
          </w:p>
        </w:tc>
        <w:tc>
          <w:tcPr>
            <w:tcW w:w="1418" w:type="dxa"/>
            <w:tcBorders/>
            <w:vAlign w:val="center"/>
          </w:tcPr>
          <w:p>
            <w:pPr/>
          </w:p>
        </w:tc>
      </w:tr>
      <w:tr>
        <w:trPr>
          <w:trHeight w:hRule="exact" w:val="692"/>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pageBreakBefore w:val="0"/>
        <w:kinsoku/>
        <w:wordWrap/>
        <w:overflowPunct/>
        <w:topLinePunct w:val="0"/>
        <w:autoSpaceDE/>
        <w:autoSpaceDN/>
        <w:bidi w:val="0"/>
        <w:snapToGrid/>
        <w:rPr>
          <w:rFonts w:hint="eastAsia"/>
          <w:u w:val="none"/>
          <w:lang w:val="en-US" w:eastAsia="zh-CN"/>
        </w:rPr>
        <w:sectPr>
          <w:pgSz w:w="16838" w:h="11906" w:orient="landscape"/>
          <w:pgMar w:top="1440" w:right="1800" w:bottom="1440" w:left="1800" w:header="851" w:footer="992" w:gutter="0"/>
          <w:pgBorders/>
          <w:pgNumType w:fmt="decimal"/>
          <w:cols w:num="1" w:space="720">
            <w:col w:w="13238" w:space="720"/>
          </w:cols>
          <w:docGrid w:type="lines" w:linePitch="312" w:charSpace="0"/>
        </w:sectPr>
      </w:pPr>
    </w:p>
    <w:p>
      <w:pPr>
        <w:pStyle w:val="Heading1"/>
        <w:pageBreakBefore w:val="0"/>
        <w:kinsoku/>
        <w:wordWrap/>
        <w:overflowPunct/>
        <w:topLinePunct w:val="0"/>
        <w:autoSpaceDE/>
        <w:autoSpaceDN/>
        <w:bidi w:val="0"/>
        <w:snapToGrid/>
        <w:spacing w:before="0" w:after="0" w:line="600" w:lineRule="exact"/>
        <w:jc w:val="center"/>
        <w:rPr>
          <w:rFonts w:ascii="黑体" w:eastAsia="黑体" w:hint="eastAsia"/>
          <w:sz w:val="30"/>
          <w:szCs w:val="30"/>
          <w:highlight w:val="none"/>
          <w:u w:val="none"/>
          <w:lang w:val="en-US" w:eastAsia="zh-CN"/>
        </w:rPr>
      </w:pPr>
      <w:bookmarkEnd w:id="39"/>
      <w:bookmarkStart w:id="43" w:name="_Toc6061284"/>
      <w:bookmarkStart w:id="44" w:name="_Toc245797798"/>
      <w:bookmarkStart w:id="45" w:name="_Toc190171269"/>
      <w:bookmarkStart w:id="46" w:name="_Toc229642691"/>
      <w:r>
        <w:rPr>
          <w:rFonts w:ascii="方正小标宋简体" w:eastAsia="方正小标宋简体" w:hAnsi="方正小标宋简体" w:cs="方正小标宋简体" w:hint="eastAsia"/>
          <w:b w:val="0"/>
          <w:sz w:val="44"/>
          <w:szCs w:val="44"/>
          <w:highlight w:val="none"/>
          <w:u w:val="none"/>
          <w:lang w:val="en-US" w:eastAsia="zh-CN"/>
        </w:rPr>
        <w:t xml:space="preserve">第三部分 2024年度部门决算情况说明</w:t>
      </w:r>
      <w:bookmarkEnd w:id="43"/>
      <w:bookmarkEnd w:id="44"/>
      <w:bookmarkEnd w:id="45"/>
      <w:bookmarkEnd w:id="46"/>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47" w:name="_Toc1512537805"/>
      <w:bookmarkStart w:id="48" w:name="_Toc576593978"/>
      <w:bookmarkStart w:id="49" w:name="_Toc752851347"/>
      <w:bookmarkStart w:id="50" w:name="_Toc940268779"/>
      <w:r>
        <w:rPr>
          <w:rFonts w:ascii="黑体" w:eastAsia="黑体" w:hAnsi="黑体" w:hint="eastAsia"/>
          <w:bCs w:val="0"/>
          <w:sz w:val="30"/>
          <w:szCs w:val="30"/>
          <w:highlight w:val="none"/>
          <w:u w:val="none"/>
          <w:lang w:val="en-US" w:eastAsia="zh-CN"/>
        </w:rPr>
        <w:t xml:space="preserve">一、收入支出决算总体情况说明</w:t>
      </w:r>
      <w:bookmarkEnd w:id="47"/>
      <w:bookmarkEnd w:id="48"/>
      <w:bookmarkEnd w:id="49"/>
      <w:bookmarkEnd w:id="50"/>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天津市人民对外友好协会</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2,559,635.60</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w:t>
      </w:r>
      <w:r>
        <w:rPr>
          <w:rFonts w:eastAsia="仿宋_GB2312"/>
          <w:sz w:val="30"/>
          <w:szCs w:val="30"/>
          <w:highlight w:val="none"/>
          <w:u w:val="none"/>
          <w:lang w:val="en-US" w:eastAsia="zh-CN"/>
        </w:rPr>
        <w:t xml:space="preserve">与</w:t>
      </w:r>
      <w:r>
        <w:rPr>
          <w:rFonts w:eastAsia="仿宋_GB2312" w:hint="eastAsia"/>
          <w:sz w:val="30"/>
          <w:szCs w:val="30"/>
          <w:highlight w:val="none"/>
          <w:u w:val="none"/>
          <w:lang w:val="en-US" w:eastAsia="zh-CN"/>
        </w:rPr>
        <w:t xml:space="preserve">2023</w:t>
      </w:r>
      <w:r>
        <w:rPr>
          <w:rFonts w:eastAsia="仿宋_GB2312"/>
          <w:sz w:val="30"/>
          <w:szCs w:val="30"/>
          <w:highlight w:val="none"/>
          <w:u w:val="none"/>
          <w:lang w:val="en-US" w:eastAsia="zh-CN"/>
        </w:rPr>
        <w:t xml:space="preserve">年</w:t>
      </w:r>
      <w:r>
        <w:rPr>
          <w:rFonts w:eastAsia="仿宋_GB2312" w:hint="eastAsia"/>
          <w:sz w:val="30"/>
          <w:szCs w:val="30"/>
          <w:highlight w:val="none"/>
          <w:u w:val="none"/>
          <w:lang w:val="en-US" w:eastAsia="zh-CN"/>
        </w:rPr>
        <w:t xml:space="preserve">度相比，收、支总计各</w:t>
      </w:r>
      <w:r>
        <w:rPr>
          <w:rFonts w:eastAsia="仿宋_GB2312" w:hint="eastAsia"/>
          <w:sz w:val="30"/>
          <w:szCs w:val="30"/>
          <w:highlight w:val="none"/>
          <w:u w:val="none"/>
          <w:lang w:val="en-US" w:eastAsia="zh-CN"/>
        </w:rPr>
        <w:t xml:space="preserve">减少115,130.40元，下降4.304%</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人员增减变化导致基本经费减少</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一般公共预算财政拨款收入2,559,408.90元、其他收入47.51元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一般公共服务支出2,207,914.32元、社会保障和就业支出234,335.52元、卫生健康支出117,168.06元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1" w:name="_Toc1458959096"/>
      <w:bookmarkStart w:id="52" w:name="_Toc1912694027"/>
      <w:bookmarkStart w:id="53" w:name="_Toc1368772982"/>
      <w:bookmarkStart w:id="54" w:name="_Toc198940905"/>
      <w:r>
        <w:rPr>
          <w:rFonts w:ascii="黑体" w:eastAsia="黑体" w:hAnsi="黑体" w:cs="仿宋_GB2312" w:hint="eastAsia"/>
          <w:bCs w:val="0"/>
          <w:sz w:val="30"/>
          <w:szCs w:val="30"/>
          <w:highlight w:val="none"/>
          <w:u w:val="none"/>
          <w:lang w:val="en-US" w:eastAsia="zh-CN"/>
        </w:rPr>
        <w:t xml:space="preserve">二、收入决算情况说明</w:t>
      </w:r>
      <w:bookmarkEnd w:id="51"/>
      <w:bookmarkEnd w:id="52"/>
      <w:bookmarkEnd w:id="53"/>
      <w:bookmarkEnd w:id="54"/>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天津市人民对外友好协会</w:t>
      </w:r>
      <w:r>
        <w:rPr>
          <w:rFonts w:eastAsia="仿宋_GB2312" w:hint="eastAsia"/>
          <w:sz w:val="30"/>
          <w:szCs w:val="30"/>
          <w:highlight w:val="none"/>
          <w:u w:val="none"/>
          <w:lang w:val="en-US" w:eastAsia="zh-CN"/>
        </w:rPr>
        <w:t xml:space="preserve">2024年度本年收入合计</w:t>
      </w:r>
      <w:r>
        <w:rPr>
          <w:rFonts w:eastAsia="仿宋_GB2312" w:hint="eastAsia"/>
          <w:sz w:val="30"/>
          <w:szCs w:val="30"/>
          <w:highlight w:val="none"/>
          <w:u w:val="none"/>
          <w:lang w:val="en-US" w:eastAsia="zh-CN"/>
        </w:rPr>
        <w:t xml:space="preserve">2,559,456.41</w:t>
      </w:r>
      <w:r>
        <w:rPr>
          <w:rFonts w:eastAsia="仿宋_GB2312" w:hint="eastAsia"/>
          <w:sz w:val="30"/>
          <w:szCs w:val="30"/>
          <w:highlight w:val="none"/>
          <w:u w:val="none"/>
          <w:lang w:val="en-US" w:eastAsia="zh-CN"/>
        </w:rPr>
        <w:t xml:space="preserve">元，与2023年度相比</w:t>
      </w:r>
      <w:r>
        <w:rPr>
          <w:rFonts w:eastAsia="仿宋_GB2312" w:hint="eastAsia"/>
          <w:sz w:val="30"/>
          <w:szCs w:val="30"/>
          <w:highlight w:val="none"/>
          <w:u w:val="none"/>
          <w:lang w:val="en-US" w:eastAsia="zh-CN"/>
        </w:rPr>
        <w:t xml:space="preserve">减少115,156.26元，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人员增减变化导致基本经费减少</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一般公共预算财政拨款收入2,559,408.90元，占99.998%；其他收入47.51元，占0.002%</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bCs w:val="0"/>
          <w:sz w:val="30"/>
          <w:szCs w:val="30"/>
          <w:highlight w:val="none"/>
          <w:u w:val="none"/>
          <w:lang w:val="en-US" w:eastAsia="zh-CN"/>
        </w:rPr>
      </w:pPr>
      <w:bookmarkStart w:id="55" w:name="_Toc965799846"/>
      <w:bookmarkStart w:id="56" w:name="_Toc2115235603"/>
      <w:bookmarkStart w:id="57" w:name="_Toc757245026"/>
      <w:bookmarkStart w:id="58" w:name="_Toc1122681810"/>
      <w:r>
        <w:rPr>
          <w:rFonts w:ascii="黑体" w:eastAsia="黑体" w:hAnsi="黑体" w:cs="仿宋_GB2312" w:hint="eastAsia"/>
          <w:bCs w:val="0"/>
          <w:sz w:val="30"/>
          <w:szCs w:val="30"/>
          <w:highlight w:val="none"/>
          <w:u w:val="none"/>
          <w:lang w:val="en-US" w:eastAsia="zh-CN"/>
        </w:rPr>
        <w:t xml:space="preserve">三、支出决算情况说明</w:t>
      </w:r>
      <w:bookmarkEnd w:id="55"/>
      <w:bookmarkEnd w:id="56"/>
      <w:bookmarkEnd w:id="57"/>
      <w:bookmarkEnd w:id="58"/>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天津市人民对外友好协会</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本年</w:t>
      </w:r>
      <w:r>
        <w:rPr>
          <w:rFonts w:eastAsia="仿宋_GB2312"/>
          <w:sz w:val="30"/>
          <w:szCs w:val="30"/>
          <w:highlight w:val="none"/>
          <w:u w:val="none"/>
          <w:lang w:val="en-US" w:eastAsia="zh-CN"/>
        </w:rPr>
        <w:t xml:space="preserve">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2,559,417.90</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减少115,168.91元，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人员增减变化导致基本经费减少</w:t>
      </w:r>
      <w:r>
        <w:rPr>
          <w:rFonts w:eastAsia="仿宋_GB2312" w:hint="eastAsia"/>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基本支出2,301,142.44元，占89.909%；项目支出258,275.46元，占10.091%</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hint="eastAsia"/>
          <w:bCs w:val="0"/>
          <w:sz w:val="30"/>
          <w:szCs w:val="30"/>
          <w:highlight w:val="none"/>
          <w:u w:val="none"/>
          <w:lang w:val="en-US" w:eastAsia="zh-CN"/>
        </w:rPr>
      </w:pPr>
      <w:bookmarkStart w:id="59" w:name="_Toc1029059860"/>
      <w:bookmarkStart w:id="60" w:name="_Toc1516607696"/>
      <w:bookmarkStart w:id="61" w:name="_Toc1121858128"/>
      <w:bookmarkStart w:id="62" w:name="_Toc1320487183"/>
      <w:r>
        <w:rPr>
          <w:rFonts w:ascii="黑体" w:eastAsia="黑体" w:hAnsi="黑体" w:hint="eastAsia"/>
          <w:bCs w:val="0"/>
          <w:sz w:val="30"/>
          <w:szCs w:val="30"/>
          <w:highlight w:val="none"/>
          <w:u w:val="none"/>
          <w:lang w:val="en-US" w:eastAsia="zh-CN"/>
        </w:rPr>
        <w:t xml:space="preserve">四、财政拨款收支决算总体情况说明</w:t>
      </w:r>
      <w:bookmarkEnd w:id="59"/>
      <w:bookmarkEnd w:id="60"/>
      <w:bookmarkEnd w:id="61"/>
      <w:bookmarkEnd w:id="62"/>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天津市人民对外友好协会</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w:t>
      </w:r>
      <w:r>
        <w:rPr>
          <w:rFonts w:eastAsia="仿宋_GB2312" w:hint="eastAsia"/>
          <w:sz w:val="30"/>
          <w:szCs w:val="30"/>
          <w:highlight w:val="none"/>
          <w:u w:val="none"/>
          <w:lang w:val="en-US" w:eastAsia="zh-CN"/>
        </w:rPr>
        <w:t xml:space="preserve">财政拨款</w:t>
      </w:r>
      <w:r>
        <w:rPr>
          <w:rFonts w:eastAsia="仿宋_GB2312"/>
          <w:sz w:val="30"/>
          <w:szCs w:val="30"/>
          <w:highlight w:val="none"/>
          <w:u w:val="none"/>
          <w:lang w:val="en-US" w:eastAsia="zh-CN"/>
        </w:rPr>
        <w:t xml:space="preserve">收入</w:t>
      </w:r>
      <w:r>
        <w:rPr>
          <w:rFonts w:eastAsia="仿宋_GB2312" w:hint="eastAsia"/>
          <w:sz w:val="30"/>
          <w:szCs w:val="30"/>
          <w:highlight w:val="none"/>
          <w:u w:val="none"/>
          <w:lang w:val="en-US" w:eastAsia="zh-CN"/>
        </w:rPr>
        <w:t xml:space="preserve">、支出决算</w:t>
      </w:r>
      <w:r>
        <w:rPr>
          <w:rFonts w:eastAsia="仿宋_GB2312"/>
          <w:sz w:val="30"/>
          <w:szCs w:val="30"/>
          <w:highlight w:val="none"/>
          <w:u w:val="none"/>
          <w:lang w:val="en-US" w:eastAsia="zh-CN"/>
        </w:rPr>
        <w:t xml:space="preserve">总计</w:t>
      </w:r>
      <w:r>
        <w:rPr>
          <w:rFonts w:eastAsia="仿宋_GB2312" w:hint="eastAsia"/>
          <w:sz w:val="30"/>
          <w:szCs w:val="30"/>
          <w:highlight w:val="none"/>
          <w:u w:val="none"/>
          <w:lang w:val="en-US" w:eastAsia="zh-CN"/>
        </w:rPr>
        <w:t xml:space="preserve">2,559,408.90</w:t>
      </w:r>
      <w:r>
        <w:rPr>
          <w:rFonts w:eastAsia="仿宋_GB2312" w:hint="eastAsia"/>
          <w:sz w:val="30"/>
          <w:szCs w:val="30"/>
          <w:highlight w:val="none"/>
          <w:u w:val="none"/>
          <w:lang w:val="en-US" w:eastAsia="zh-CN"/>
        </w:rPr>
        <w:t xml:space="preserve">元。与2023年度相比，财政拨款收、支总计各</w:t>
      </w:r>
      <w:r>
        <w:rPr>
          <w:rFonts w:eastAsia="仿宋_GB2312" w:hint="eastAsia"/>
          <w:sz w:val="30"/>
          <w:szCs w:val="30"/>
          <w:highlight w:val="none"/>
          <w:u w:val="none"/>
          <w:lang w:val="en-US" w:eastAsia="zh-CN"/>
        </w:rPr>
        <w:t xml:space="preserve">减少115,134.22元，下降4.305%，</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人员增减变化导致基本经费减少</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收入包括：</w:t>
      </w:r>
      <w:r>
        <w:rPr>
          <w:rFonts w:eastAsia="仿宋_GB2312" w:hint="eastAsia"/>
          <w:sz w:val="30"/>
          <w:szCs w:val="30"/>
          <w:highlight w:val="none"/>
          <w:u w:val="none"/>
          <w:lang w:val="en-US" w:eastAsia="zh-CN"/>
        </w:rPr>
        <w:t xml:space="preserve">一般公共预算财政拨款2,559,408.90元</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支出包括：</w:t>
      </w:r>
      <w:r>
        <w:rPr>
          <w:rFonts w:eastAsia="仿宋_GB2312" w:hint="eastAsia"/>
          <w:sz w:val="30"/>
          <w:szCs w:val="30"/>
          <w:highlight w:val="none"/>
          <w:u w:val="none"/>
          <w:lang w:val="en-US" w:eastAsia="zh-CN"/>
        </w:rPr>
        <w:t xml:space="preserve">一般公共服务支出2,207,905.32元、社会保障和就业支出234,335.52元、卫生健康支出117,168.06元</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3" w:name="_Toc1723257729"/>
      <w:bookmarkStart w:id="64" w:name="_Toc163136636"/>
      <w:bookmarkStart w:id="65" w:name="_Toc1332076583"/>
      <w:bookmarkStart w:id="66" w:name="_Toc1142140429"/>
      <w:r>
        <w:rPr>
          <w:rFonts w:ascii="黑体" w:eastAsia="黑体" w:hAnsi="黑体" w:cs="仿宋_GB2312" w:hint="eastAsia"/>
          <w:sz w:val="30"/>
          <w:szCs w:val="30"/>
          <w:highlight w:val="none"/>
          <w:u w:val="none"/>
          <w:lang w:val="en-US" w:eastAsia="zh-CN"/>
        </w:rPr>
        <w:t xml:space="preserve">五、一般公共预算财政拨款支出决算情况说明</w:t>
      </w:r>
      <w:bookmarkEnd w:id="63"/>
      <w:bookmarkEnd w:id="64"/>
      <w:bookmarkEnd w:id="65"/>
      <w:bookmarkEnd w:id="66"/>
    </w:p>
    <w:p>
      <w:pPr>
        <w:keepNext w:val="0"/>
        <w:keepLines w:val="0"/>
        <w:pageBreakBefore w:val="0"/>
        <w:widowControl w:val="0"/>
        <w:kinsoku/>
        <w:wordWrap/>
        <w:overflowPunct/>
        <w:topLinePunct w:val="0"/>
        <w:autoSpaceDE/>
        <w:autoSpaceDN/>
        <w:bidi w:val="0"/>
        <w:adjustRightInd w:val="0"/>
        <w:snapToGrid/>
        <w:spacing w:line="600" w:lineRule="exact"/>
        <w:ind w:left="480" w:left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（一）总体情况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天津市人民对外友好协会2024年度部门决算一般公共预算财政拨款支出合计2,559,408.90元，占本年支出合计的100.000%。与2023年度相比，一般公共预算财政拨款支出</w:t>
      </w:r>
      <w:r>
        <w:rPr>
          <w:rFonts w:eastAsia="仿宋_GB2312" w:hint="eastAsia"/>
          <w:sz w:val="30"/>
          <w:szCs w:val="30"/>
          <w:highlight w:val="none"/>
          <w:u w:val="none"/>
          <w:lang w:val="en-US" w:eastAsia="zh-CN"/>
        </w:rPr>
        <w:t xml:space="preserve">减少115,134.22元</w:t>
      </w:r>
      <w:r>
        <w:rPr>
          <w:rFonts w:eastAsia="仿宋_GB2312" w:hint="eastAsia"/>
          <w:sz w:val="30"/>
          <w:szCs w:val="30"/>
          <w:highlight w:val="none"/>
          <w:u w:val="none"/>
          <w:lang w:val="en-US" w:eastAsia="zh-CN"/>
        </w:rPr>
        <w:t xml:space="preserve">，下降4.305%</w:t>
      </w:r>
      <w:r>
        <w:rPr>
          <w:rFonts w:eastAsia="仿宋_GB2312" w:hint="eastAsia"/>
          <w:sz w:val="30"/>
          <w:szCs w:val="30"/>
          <w:highlight w:val="none"/>
          <w:u w:val="none"/>
          <w:lang w:val="en-US" w:eastAsia="zh-CN"/>
        </w:rPr>
        <w:t xml:space="preserve">，主要原因是人员增减变化导致基本经费减少。</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（二）支出结构情况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2024年度一般公共预算财政拨款支出2,559,408.90元，主要用于以下方面：</w:t>
      </w:r>
      <w:r>
        <w:rPr>
          <w:rFonts w:eastAsia="仿宋_GB2312" w:hint="eastAsia"/>
          <w:sz w:val="30"/>
          <w:szCs w:val="30"/>
          <w:highlight w:val="none"/>
          <w:u w:val="none"/>
          <w:lang w:val="en-US" w:eastAsia="zh-CN"/>
        </w:rPr>
        <w:t xml:space="preserve">一般公共服务支出（类）支出2,207,905.32元，占86.266%,社会保障和就业支出（类）支出234,335.52元，占9.156%,卫生健康支出（类）支出117,168.06元，占4.578%</w:t>
      </w:r>
      <w:r>
        <w:rPr>
          <w:rFonts w:eastAsia="仿宋_GB2312" w:hint="eastAsia"/>
          <w:sz w:val="30"/>
          <w:szCs w:val="30"/>
          <w:highlight w:val="none"/>
          <w:u w:val="none"/>
          <w:lang w:val="en-US" w:eastAsia="zh-CN"/>
        </w:rPr>
        <w:t xml:space="preserve">。</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仿宋_GB2312" w:hint="eastAsia"/>
          <w:b/>
          <w:sz w:val="30"/>
          <w:szCs w:val="30"/>
          <w:highlight w:val="none"/>
          <w:u w:val="none"/>
          <w:lang w:val="en-US" w:eastAsia="zh-CN"/>
        </w:rPr>
      </w:pPr>
      <w:r>
        <w:rPr>
          <w:rFonts w:ascii="楷体" w:eastAsia="楷体" w:hAnsi="楷体" w:cs="仿宋_GB2312" w:hint="eastAsia"/>
          <w:b/>
          <w:sz w:val="30"/>
          <w:szCs w:val="30"/>
          <w:highlight w:val="none"/>
          <w:u w:val="none"/>
          <w:lang w:val="en-US" w:eastAsia="zh-CN"/>
        </w:rPr>
        <w:t xml:space="preserve">（三）具体情况</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2024年度一般公共预算财政拨款支出年初预算为2,424,000.00元，支出决算为2,559,408.90元</w:t>
      </w:r>
      <w:r>
        <w:rPr>
          <w:rFonts w:eastAsia="仿宋_GB2312" w:hint="eastAsia"/>
          <w:sz w:val="30"/>
          <w:szCs w:val="30"/>
          <w:highlight w:val="none"/>
          <w:u w:val="none"/>
          <w:lang w:val="en-US" w:eastAsia="zh-CN"/>
        </w:rPr>
        <w:t xml:space="preserve">，完成年初预算的105.586%</w:t>
      </w:r>
      <w:r>
        <w:rPr>
          <w:rFonts w:eastAsia="仿宋_GB2312" w:hint="eastAsia"/>
          <w:sz w:val="30"/>
          <w:szCs w:val="30"/>
          <w:highlight w:val="none"/>
          <w:u w:val="none"/>
          <w:lang w:val="en-US" w:eastAsia="zh-CN"/>
        </w:rPr>
        <w:t xml:space="preserve">。其中：</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1.一般公共服务支出(类)群众团体事务(款)行政运行(项)年初预算为2,040,000.00元，支出决算为1,949,629.86元，完成年初预算的95.570%，决算数小于预算数的主要原因是：人员增减变化导致基本经费减少。</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2.一般公共服务支出(类)群众团体事务(款)一般行政管理事务(项)年初预算为0.00元，支出决算为32,649.46元，决算数大于预算数的主要原因是：追加因公出国（境）费用。</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3.一般公共服务支出(类)群众团体事务(款)其他群众团体事务支出(项)年初预算为0.00元，支出决算为225,626.00元，决算数大于预算数的主要原因是：追加退休人员抚恤金。</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4.社会保障和就业支出(类)行政事业单位养老支出(款)机关事业单位基本养老保险缴费支出(项)年初预算为171,000.00元，支出决算为156,223.68元，完成年初预算的91.359%，决算数小于预算数的主要原因是：在职人员减少变化导致基本养老保险缴费支出减少。</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5.社会保障和就业支出(类)行政事业单位养老支出(款)机关事业单位职业年金缴费支出(项)年初预算为85,000.00元，支出决算为78,111.84元，完成年初预算的91.896%，决算数小于预算数的主要原因是：在职人员减少变化导致职业年金缴费支出减少。</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6.卫生健康支出(类)行政事业单位医疗(款)行政单位医疗(项)年初预算为107,000.00元，支出决算为97,640.10元，完成年初预算的91.252%，决算数小于预算数的主要原因是：在职人员减少变化导致行政医疗缴费支出减少。</w:t>
      </w:r>
    </w:p>
    <w:p>
      <w:pPr>
        <w:pageBreakBefore w:val="0"/>
        <w:pBdr/>
        <w:shd w:val="clear" w:color="auto" w:fill="auto"/>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7.卫生健康支出(类)行政事业单位医疗(款)公务员医疗补助(项)年初预算为21,000.00元，支出决算为19,527.96元，完成年初预算的92.990%，决算数小于预算数的主要原因是：在职人员减少变化导致公务员医疗补助缴费支出减少。</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67" w:name="_Toc1127616914"/>
      <w:bookmarkStart w:id="68" w:name="_Toc1745353317"/>
      <w:bookmarkStart w:id="69" w:name="_Toc1648307680"/>
      <w:bookmarkStart w:id="70" w:name="_Toc1828187861"/>
      <w:r>
        <w:rPr>
          <w:rFonts w:ascii="黑体" w:eastAsia="黑体" w:hAnsi="黑体" w:cs="仿宋_GB2312" w:hint="eastAsia"/>
          <w:sz w:val="30"/>
          <w:szCs w:val="30"/>
          <w:highlight w:val="none"/>
          <w:u w:val="none"/>
          <w:lang w:val="en-US" w:eastAsia="zh-CN"/>
        </w:rPr>
        <w:t xml:space="preserve">六、一般公共预算财政拨款基本支出决算情况说明</w:t>
      </w:r>
      <w:bookmarkEnd w:id="67"/>
      <w:bookmarkEnd w:id="68"/>
      <w:bookmarkEnd w:id="69"/>
      <w:bookmarkEnd w:id="70"/>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天津市人民对外友好协会</w:t>
      </w:r>
      <w:r>
        <w:rPr>
          <w:rFonts w:eastAsia="仿宋_GB2312" w:hint="eastAsia"/>
          <w:sz w:val="30"/>
          <w:szCs w:val="30"/>
          <w:highlight w:val="none"/>
          <w:u w:val="none"/>
          <w:lang w:val="en-US" w:eastAsia="zh-CN"/>
        </w:rPr>
        <w:t xml:space="preserve">2024</w:t>
      </w:r>
      <w:r>
        <w:rPr>
          <w:rFonts w:eastAsia="仿宋_GB2312"/>
          <w:sz w:val="30"/>
          <w:szCs w:val="30"/>
          <w:highlight w:val="none"/>
          <w:u w:val="none"/>
          <w:lang w:val="en-US" w:eastAsia="zh-CN"/>
        </w:rPr>
        <w:t xml:space="preserve">年度部门决算一般公共预算财政拨款基本支出</w:t>
      </w:r>
      <w:r>
        <w:rPr>
          <w:rFonts w:eastAsia="仿宋_GB2312" w:hint="eastAsia"/>
          <w:sz w:val="30"/>
          <w:szCs w:val="30"/>
          <w:highlight w:val="none"/>
          <w:u w:val="none"/>
          <w:lang w:val="en-US" w:eastAsia="zh-CN"/>
        </w:rPr>
        <w:t xml:space="preserve">合计</w:t>
      </w:r>
      <w:r>
        <w:rPr>
          <w:rFonts w:eastAsia="仿宋_GB2312" w:hint="eastAsia"/>
          <w:sz w:val="30"/>
          <w:szCs w:val="30"/>
          <w:highlight w:val="none"/>
          <w:u w:val="none"/>
          <w:lang w:val="en-US" w:eastAsia="zh-CN"/>
        </w:rPr>
        <w:t xml:space="preserve">2,301,133.44</w:t>
      </w:r>
      <w:r>
        <w:rPr>
          <w:rFonts w:eastAsia="仿宋_GB2312"/>
          <w:sz w:val="30"/>
          <w:szCs w:val="30"/>
          <w:highlight w:val="none"/>
          <w:u w:val="none"/>
          <w:lang w:val="en-US" w:eastAsia="zh-CN"/>
        </w:rPr>
        <w:t xml:space="preserve">元，</w:t>
      </w:r>
      <w:r>
        <w:rPr>
          <w:rFonts w:eastAsia="仿宋_GB2312" w:hint="eastAsia"/>
          <w:sz w:val="30"/>
          <w:szCs w:val="30"/>
          <w:highlight w:val="none"/>
          <w:u w:val="none"/>
          <w:lang w:val="en-US" w:eastAsia="zh-CN"/>
        </w:rPr>
        <w:t xml:space="preserve">与2023年度相比</w:t>
      </w:r>
      <w:r>
        <w:rPr>
          <w:rFonts w:eastAsia="仿宋_GB2312" w:hint="eastAsia"/>
          <w:sz w:val="30"/>
          <w:szCs w:val="30"/>
          <w:highlight w:val="none"/>
          <w:u w:val="none"/>
          <w:lang w:val="en-US" w:eastAsia="zh-CN"/>
        </w:rPr>
        <w:t xml:space="preserve">减少188,271.68元，</w:t>
      </w:r>
      <w:r>
        <w:rPr>
          <w:rFonts w:eastAsia="仿宋_GB2312" w:hint="eastAsia"/>
          <w:sz w:val="30"/>
          <w:szCs w:val="30"/>
          <w:highlight w:val="none"/>
          <w:u w:val="none"/>
          <w:lang w:val="en-US" w:eastAsia="zh-CN"/>
        </w:rPr>
        <w:t xml:space="preserve">主要原因是</w:t>
      </w:r>
      <w:r>
        <w:rPr>
          <w:rFonts w:eastAsia="仿宋_GB2312" w:hint="eastAsia"/>
          <w:sz w:val="30"/>
          <w:szCs w:val="30"/>
          <w:highlight w:val="none"/>
          <w:u w:val="none"/>
          <w:lang w:val="en-US" w:eastAsia="zh-CN"/>
        </w:rPr>
        <w:t xml:space="preserve">人员增减变化导致基本经费减少</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其中：</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人员经费2,066,600.00元，主要包括</w:t>
      </w:r>
      <w:r>
        <w:rPr>
          <w:rFonts w:eastAsia="仿宋_GB2312" w:hint="eastAsia"/>
          <w:sz w:val="30"/>
          <w:szCs w:val="30"/>
          <w:highlight w:val="none"/>
          <w:u w:val="none"/>
          <w:lang w:val="en-US" w:eastAsia="zh-CN"/>
        </w:rPr>
        <w:t xml:space="preserve">基本工资、津贴补贴、奖金、机关事业单位基本养老保险缴费、职业年金缴费、职工基本医疗保险缴费、公务员医疗补助缴费、其他社会保障缴费、住房公积金、其他工资福利支出、退休费</w:t>
      </w:r>
      <w:r>
        <w:rPr>
          <w:rFonts w:eastAsia="仿宋_GB2312" w:hint="eastAsia"/>
          <w:sz w:val="30"/>
          <w:szCs w:val="30"/>
          <w:highlight w:val="none"/>
          <w:u w:val="none"/>
          <w:lang w:val="en-US" w:eastAsia="zh-CN"/>
        </w:rPr>
        <w:t xml:space="preserve">。</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公用经费234,533.44元，主要包括</w:t>
      </w:r>
      <w:r>
        <w:rPr>
          <w:rFonts w:eastAsia="仿宋_GB2312" w:hint="eastAsia"/>
          <w:sz w:val="30"/>
          <w:szCs w:val="30"/>
          <w:highlight w:val="none"/>
          <w:u w:val="none"/>
          <w:lang w:val="en-US" w:eastAsia="zh-CN"/>
        </w:rPr>
        <w:t xml:space="preserve">办公费、公务接待费、工会经费、福利费、公务用车运行维护费、其他交通费用、税金及附加费用、其他商品和服务支出</w:t>
      </w:r>
      <w:r>
        <w:rPr>
          <w:rFonts w:eastAsia="仿宋_GB2312" w:hint="eastAsia"/>
          <w:sz w:val="30"/>
          <w:szCs w:val="30"/>
          <w:highlight w:val="none"/>
          <w:u w:val="none"/>
          <w:lang w:val="en-US" w:eastAsia="zh-CN"/>
        </w:rPr>
        <w:t xml:space="preserve">。</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1" w:name="_Toc157358551"/>
      <w:bookmarkStart w:id="72" w:name="_Toc568131460"/>
      <w:bookmarkStart w:id="73" w:name="_Toc1674064446"/>
      <w:bookmarkStart w:id="74" w:name="_Toc314288823"/>
      <w:r>
        <w:rPr>
          <w:rFonts w:ascii="黑体" w:eastAsia="黑体" w:hAnsi="黑体" w:cs="仿宋_GB2312" w:hint="eastAsia"/>
          <w:sz w:val="30"/>
          <w:szCs w:val="30"/>
          <w:highlight w:val="none"/>
          <w:u w:val="none"/>
          <w:lang w:val="en-US" w:eastAsia="zh-CN"/>
        </w:rPr>
        <w:t xml:space="preserve">七、政府性基金预算财政拨款收支决算情况说明</w:t>
      </w:r>
      <w:bookmarkEnd w:id="71"/>
      <w:bookmarkEnd w:id="72"/>
      <w:bookmarkEnd w:id="73"/>
      <w:bookmarkEnd w:id="74"/>
    </w:p>
    <w:p>
      <w:pPr>
        <w:pageBreakBefore w:val="0"/>
        <w:kinsoku/>
        <w:wordWrap/>
        <w:overflowPunct/>
        <w:topLinePunct w:val="0"/>
        <w:autoSpaceDE/>
        <w:autoSpaceDN/>
        <w:bidi w:val="0"/>
        <w:snapToGrid/>
        <w:spacing w:line="600" w:lineRule="exact"/>
        <w:ind w:firstLine="600" w:firstLineChars="200"/>
        <w:rPr>
          <w:rFonts w:ascii="楷体" w:eastAsia="楷体" w:hAnsi="楷体" w:cs="楷体"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天津市人民对外友好协会2024年度无政府性基金预算财政拨款收入、支出和结转结余。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75" w:name="_GoBack"/>
      <w:bookmarkEnd w:id="75"/>
      <w:bookmarkStart w:id="76" w:name="_Toc873153658"/>
      <w:bookmarkStart w:id="77" w:name="_Toc1172797200"/>
      <w:bookmarkStart w:id="78" w:name="_Toc1817884575"/>
      <w:bookmarkStart w:id="79" w:name="_Toc1589960188"/>
      <w:r>
        <w:rPr>
          <w:rFonts w:ascii="黑体" w:eastAsia="黑体" w:hAnsi="黑体" w:cs="仿宋_GB2312" w:hint="eastAsia"/>
          <w:sz w:val="30"/>
          <w:szCs w:val="30"/>
          <w:highlight w:val="none"/>
          <w:u w:val="none"/>
          <w:lang w:val="en-US" w:eastAsia="zh-CN"/>
        </w:rPr>
        <w:t xml:space="preserve">八、国有资本经营预算财政拨款收支决算情况说明</w:t>
      </w:r>
      <w:bookmarkEnd w:id="76"/>
      <w:bookmarkEnd w:id="77"/>
      <w:bookmarkEnd w:id="78"/>
      <w:bookmarkEnd w:id="79"/>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天津市人民对外友好协会2024年度无国有资本经营预算财政拨款收入、支出和结转结余。</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0" w:name="_Toc1337770055"/>
      <w:bookmarkStart w:id="81" w:name="_Toc1321860095"/>
      <w:bookmarkStart w:id="82" w:name="_Toc936206156"/>
      <w:bookmarkStart w:id="83" w:name="_Toc1597628234"/>
      <w:r>
        <w:rPr>
          <w:rFonts w:ascii="黑体" w:eastAsia="黑体" w:hAnsi="黑体" w:cs="仿宋_GB2312" w:hint="eastAsia"/>
          <w:sz w:val="30"/>
          <w:szCs w:val="30"/>
          <w:highlight w:val="none"/>
          <w:u w:val="none"/>
          <w:lang w:val="en-US" w:eastAsia="zh-CN"/>
        </w:rPr>
        <w:t xml:space="preserve">九、财政拨款“三公”经费支出决算情况说明</w:t>
      </w:r>
      <w:bookmarkEnd w:id="80"/>
      <w:bookmarkEnd w:id="81"/>
      <w:bookmarkEnd w:id="82"/>
      <w:bookmarkEnd w:id="83"/>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4" w:name="_Toc99152753"/>
      <w:bookmarkStart w:id="85" w:name="_Toc784288450"/>
      <w:r>
        <w:rPr>
          <w:rFonts w:ascii="楷体" w:eastAsia="楷体" w:hAnsi="楷体" w:cs="楷体" w:hint="eastAsia"/>
          <w:b/>
          <w:bCs/>
          <w:sz w:val="30"/>
          <w:szCs w:val="30"/>
          <w:highlight w:val="none"/>
          <w:u w:val="none"/>
          <w:lang w:val="en-US" w:eastAsia="zh-CN"/>
        </w:rPr>
        <w:t xml:space="preserve">（一）总体情况</w:t>
      </w:r>
      <w:bookmarkEnd w:id="84"/>
      <w:bookmarkEnd w:id="85"/>
    </w:p>
    <w:p>
      <w:pPr>
        <w:pageBreakBefore w:val="0"/>
        <w:kinsoku/>
        <w:wordWrap/>
        <w:overflowPunct/>
        <w:topLinePunct w:val="0"/>
        <w:autoSpaceDE/>
        <w:autoSpaceDN/>
        <w:bidi w:val="0"/>
        <w:snapToGrid/>
        <w:spacing w:line="600" w:lineRule="exact"/>
        <w:ind w:firstLine="600" w:firstLineChars="200"/>
        <w:rPr>
          <w:rFonts w:eastAsia="仿宋_GB2312" w:hint="default"/>
          <w:sz w:val="30"/>
          <w:szCs w:val="30"/>
          <w:highlight w:val="none"/>
          <w:u w:val="none"/>
          <w:lang w:val="en-US" w:eastAsia="zh-CN"/>
        </w:rPr>
      </w:pPr>
      <w:r>
        <w:rPr>
          <w:rFonts w:eastAsia="仿宋_GB2312" w:hint="eastAsia"/>
          <w:sz w:val="30"/>
          <w:szCs w:val="30"/>
          <w:highlight w:val="none"/>
          <w:u w:val="none"/>
          <w:lang w:val="en-US" w:eastAsia="zh-CN"/>
        </w:rPr>
        <w:t xml:space="preserve">2024年财政拨款“三公”经费预算</w:t>
      </w:r>
      <w:r>
        <w:rPr>
          <w:rFonts w:eastAsia="仿宋_GB2312" w:hint="eastAsia"/>
          <w:sz w:val="30"/>
          <w:szCs w:val="30"/>
          <w:highlight w:val="none"/>
          <w:u w:val="none"/>
          <w:lang w:val="en-US" w:eastAsia="zh-CN"/>
        </w:rPr>
        <w:t xml:space="preserve">36,649.46</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35,685.46</w:t>
      </w:r>
      <w:r>
        <w:rPr>
          <w:rFonts w:eastAsia="仿宋_GB2312" w:hint="eastAsia"/>
          <w:sz w:val="30"/>
          <w:szCs w:val="30"/>
          <w:highlight w:val="none"/>
          <w:u w:val="none"/>
          <w:lang w:val="en-US" w:eastAsia="zh-CN"/>
        </w:rPr>
        <w:t xml:space="preserve">元，与2024年预算相比</w:t>
      </w:r>
      <w:r>
        <w:rPr>
          <w:rFonts w:eastAsia="仿宋_GB2312" w:hint="eastAsia"/>
          <w:sz w:val="30"/>
          <w:szCs w:val="30"/>
          <w:highlight w:val="none"/>
          <w:u w:val="none"/>
          <w:lang w:val="en-US" w:eastAsia="zh-CN"/>
        </w:rPr>
        <w:t xml:space="preserve">减少964.00元</w:t>
      </w:r>
      <w:r>
        <w:rPr>
          <w:rFonts w:eastAsia="仿宋_GB2312" w:hint="eastAsia"/>
          <w:sz w:val="30"/>
          <w:szCs w:val="30"/>
          <w:highlight w:val="none"/>
          <w:u w:val="none"/>
          <w:lang w:val="en-US" w:eastAsia="zh-CN"/>
        </w:rPr>
        <w:t xml:space="preserve">，完成预算的97.370%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支出决算较上年增加30,948.86元</w:t>
      </w:r>
      <w:r>
        <w:rPr>
          <w:rFonts w:eastAsia="仿宋_GB2312" w:hint="eastAsia"/>
          <w:sz w:val="30"/>
          <w:szCs w:val="30"/>
          <w:highlight w:val="none"/>
          <w:u w:val="none"/>
          <w:lang w:val="en-US" w:eastAsia="zh-CN"/>
        </w:rPr>
        <w:t xml:space="preserve">，增长653.398%</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决算数小于预算数的主要原因是认真贯彻落实中央八项规定精神和厉行节约要求，严格控制“三公”经费开支；</w:t>
      </w:r>
      <w:r>
        <w:rPr>
          <w:rFonts w:eastAsia="仿宋_GB2312" w:hint="eastAsia"/>
          <w:sz w:val="30"/>
          <w:szCs w:val="30"/>
          <w:highlight w:val="none"/>
          <w:u w:val="none"/>
          <w:lang w:val="en-US" w:eastAsia="zh-CN"/>
        </w:rPr>
        <w:t xml:space="preserve">决算数较上年增加的主要原因是根据工作需要，2024年1个团组出访美国参加有关活动，因公出国境费增加。</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outlineLvl w:val="9"/>
        <w:rPr>
          <w:rFonts w:ascii="楷体" w:eastAsia="楷体" w:hAnsi="楷体" w:cs="楷体" w:hint="eastAsia"/>
          <w:b/>
          <w:bCs/>
          <w:sz w:val="30"/>
          <w:szCs w:val="30"/>
          <w:highlight w:val="none"/>
          <w:u w:val="none"/>
          <w:lang w:val="en-US" w:eastAsia="zh-CN"/>
        </w:rPr>
      </w:pPr>
      <w:bookmarkStart w:id="86" w:name="_Toc281353864"/>
      <w:bookmarkStart w:id="87" w:name="_Toc13009599"/>
      <w:r>
        <w:rPr>
          <w:rFonts w:ascii="楷体" w:eastAsia="楷体" w:hAnsi="楷体" w:cs="楷体" w:hint="eastAsia"/>
          <w:b/>
          <w:bCs/>
          <w:sz w:val="30"/>
          <w:szCs w:val="30"/>
          <w:highlight w:val="none"/>
          <w:u w:val="none"/>
          <w:lang w:val="en-US" w:eastAsia="zh-CN"/>
        </w:rPr>
        <w:t xml:space="preserve">（二）具体情况</w:t>
      </w:r>
      <w:bookmarkEnd w:id="86"/>
      <w:bookmarkEnd w:id="87"/>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1.因公出国（境）费预算</w:t>
      </w:r>
      <w:r>
        <w:rPr>
          <w:rFonts w:eastAsia="仿宋_GB2312" w:hint="eastAsia"/>
          <w:sz w:val="30"/>
          <w:szCs w:val="30"/>
          <w:highlight w:val="none"/>
          <w:u w:val="none"/>
          <w:lang w:val="en-US" w:eastAsia="zh-CN"/>
        </w:rPr>
        <w:t xml:space="preserve">32,649.46</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32,649.46</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，完成预算的100.000%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支出决算较上年增加32,649.46元</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决算数与预算数持平的主要原因是严控因公出国（境）费支出，按照预算批复执行；</w:t>
      </w:r>
      <w:r>
        <w:rPr>
          <w:rFonts w:eastAsia="仿宋_GB2312" w:hint="eastAsia"/>
          <w:sz w:val="30"/>
          <w:szCs w:val="30"/>
          <w:highlight w:val="none"/>
          <w:u w:val="none"/>
          <w:lang w:val="en-US" w:eastAsia="zh-CN"/>
        </w:rPr>
        <w:t xml:space="preserve">决算数较上年增加的主要原因是根据工作需要，2024年1个团组出访美国参加有关活动，因公出国境费增加。</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2024年本单位组织的出国团组</w:t>
      </w:r>
      <w:r>
        <w:rPr>
          <w:rFonts w:eastAsia="仿宋_GB2312" w:hint="eastAsia"/>
          <w:sz w:val="30"/>
          <w:szCs w:val="30"/>
          <w:highlight w:val="none"/>
          <w:u w:val="none"/>
          <w:lang w:val="en-US" w:eastAsia="zh-CN"/>
        </w:rPr>
        <w:t xml:space="preserve">1</w:t>
      </w:r>
      <w:r>
        <w:rPr>
          <w:rFonts w:eastAsia="仿宋_GB2312" w:hint="eastAsia"/>
          <w:sz w:val="30"/>
          <w:szCs w:val="30"/>
          <w:highlight w:val="none"/>
          <w:u w:val="none"/>
          <w:lang w:val="en-US" w:eastAsia="zh-CN"/>
        </w:rPr>
        <w:t xml:space="preserve">个，出国</w:t>
      </w:r>
      <w:r>
        <w:rPr>
          <w:rFonts w:eastAsia="仿宋_GB2312" w:hint="eastAsia"/>
          <w:sz w:val="30"/>
          <w:szCs w:val="30"/>
          <w:highlight w:val="none"/>
          <w:u w:val="none"/>
          <w:lang w:val="en-US" w:eastAsia="zh-CN"/>
        </w:rPr>
        <w:t xml:space="preserve">1</w:t>
      </w:r>
      <w:r>
        <w:rPr>
          <w:rFonts w:eastAsia="仿宋_GB2312" w:hint="eastAsia"/>
          <w:sz w:val="30"/>
          <w:szCs w:val="30"/>
          <w:highlight w:val="none"/>
          <w:u w:val="none"/>
          <w:lang w:val="en-US" w:eastAsia="zh-CN"/>
        </w:rPr>
        <w:t xml:space="preserve">人次。</w:t>
      </w:r>
    </w:p>
    <w:p>
      <w:pPr>
        <w:pageBreakBefore w:val="0"/>
        <w:kinsoku/>
        <w:wordWrap/>
        <w:overflowPunct/>
        <w:topLinePunct w:val="0"/>
        <w:autoSpaceDE/>
        <w:autoSpaceDN/>
        <w:bidi w:val="0"/>
        <w:snapToGrid/>
        <w:spacing w:line="600" w:lineRule="exact"/>
        <w:ind w:firstLine="600" w:firstLineChars="200"/>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2.公务用车购置及运行维护费预算</w:t>
      </w:r>
      <w:r>
        <w:rPr>
          <w:rFonts w:eastAsia="仿宋_GB2312" w:hint="eastAsia"/>
          <w:sz w:val="30"/>
          <w:szCs w:val="30"/>
          <w:highlight w:val="none"/>
          <w:u w:val="none"/>
          <w:lang w:val="en-US" w:eastAsia="zh-CN"/>
        </w:rPr>
        <w:t xml:space="preserve">2,000.00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2,000.00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，完成预算的100.000%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决算数与预算数持平的主要原因是严控公务用车运行维护费支出，按照预算批复执行；</w:t>
      </w:r>
      <w:r>
        <w:rPr>
          <w:rFonts w:eastAsia="仿宋_GB2312" w:hint="eastAsia"/>
          <w:sz w:val="30"/>
          <w:szCs w:val="30"/>
          <w:highlight w:val="none"/>
          <w:u w:val="none"/>
          <w:lang w:val="en-US" w:eastAsia="zh-CN"/>
        </w:rPr>
        <w:t xml:space="preserve">决算数较上年持平的主要原因是牢固树立过紧日子的思想，从严控制公务用车运行维护费支出。</w:t>
      </w:r>
      <w:r>
        <w:rPr>
          <w:rFonts w:eastAsia="仿宋_GB2312"/>
          <w:sz w:val="30"/>
          <w:szCs w:val="30"/>
          <w:highlight w:val="none"/>
          <w:u w:val="none"/>
          <w:lang w:val="en-US" w:eastAsia="zh-CN"/>
        </w:rPr>
        <w:t xml:space="preserve">其中</w:t>
      </w:r>
      <w:r>
        <w:rPr>
          <w:rFonts w:eastAsia="仿宋_GB2312" w:hint="eastAsia"/>
          <w:sz w:val="30"/>
          <w:szCs w:val="30"/>
          <w:highlight w:val="none"/>
          <w:u w:val="none"/>
          <w:lang w:val="en-US" w:eastAsia="zh-CN"/>
        </w:rPr>
        <w:t xml:space="preserve">：</w:t>
      </w:r>
    </w:p>
    <w:p>
      <w:pPr>
        <w:pageBreakBefore w:val="0"/>
        <w:kinsoku/>
        <w:wordWrap/>
        <w:overflowPunct/>
        <w:topLinePunct w:val="0"/>
        <w:autoSpaceDE/>
        <w:autoSpaceDN/>
        <w:bidi w:val="0"/>
        <w:snapToGrid/>
        <w:spacing w:line="600" w:lineRule="exact"/>
        <w:ind w:firstLine="600" w:firstLineChars="200"/>
        <w:jc w:val="both"/>
        <w:rPr>
          <w:rFonts w:eastAsia="仿宋_GB2312"/>
          <w:sz w:val="30"/>
          <w:szCs w:val="30"/>
          <w:highlight w:val="none"/>
          <w:u w:val="none"/>
          <w:lang w:val="en-US" w:eastAsia="zh-CN"/>
        </w:rPr>
      </w:pPr>
      <w:r>
        <w:rPr>
          <w:rFonts w:eastAsia="仿宋_GB2312" w:hint="eastAsia"/>
          <w:sz w:val="30"/>
          <w:szCs w:val="30"/>
          <w:highlight w:val="none"/>
          <w:u w:val="none"/>
          <w:lang w:val="en-US" w:eastAsia="zh-CN"/>
        </w:rPr>
        <w:t xml:space="preserve">公务用车运行维护费预算</w:t>
      </w:r>
      <w:r>
        <w:rPr>
          <w:rFonts w:eastAsia="仿宋_GB2312" w:hint="eastAsia"/>
          <w:sz w:val="30"/>
          <w:szCs w:val="30"/>
          <w:highlight w:val="none"/>
          <w:u w:val="none"/>
          <w:lang w:val="en-US" w:eastAsia="zh-CN"/>
        </w:rPr>
        <w:t xml:space="preserve">2,000.00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2,000.00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，完成预算的100.000%</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决算数与预算数持平的主要原因是严控公务用车运行维护费支出，按照预算批复执行；</w:t>
      </w:r>
      <w:r>
        <w:rPr>
          <w:rFonts w:eastAsia="仿宋_GB2312" w:hint="eastAsia"/>
          <w:sz w:val="30"/>
          <w:szCs w:val="30"/>
          <w:highlight w:val="none"/>
          <w:u w:val="none"/>
          <w:lang w:val="en-US" w:eastAsia="zh-CN"/>
        </w:rPr>
        <w:t xml:space="preserve">决算数较上年持平的主要原因是牢固树立过紧日子的思想，从严控制公务用车运行维护费支出。</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截至2024年12月31日，使用财政拨款开支运行维护费的公务用车保有量为</w:t>
      </w:r>
      <w:r>
        <w:rPr>
          <w:rFonts w:ascii="Times New Roman" w:eastAsia="仿宋_GB2312" w:hAnsi="Times New Roman" w:cs="Times New Roman" w:hint="eastAsia"/>
          <w:sz w:val="30"/>
          <w:szCs w:val="30"/>
          <w:highlight w:val="none"/>
          <w:u w:val="none"/>
          <w:lang w:val="en-US" w:eastAsia="zh-CN"/>
        </w:rPr>
        <w:t xml:space="preserve">1</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公务用车购置费预算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元，支出决算</w:t>
      </w:r>
      <w:r>
        <w:rPr>
          <w:rFonts w:eastAsia="仿宋_GB2312" w:hint="eastAsia"/>
          <w:sz w:val="30"/>
          <w:szCs w:val="30"/>
          <w:highlight w:val="none"/>
          <w:u w:val="none"/>
          <w:lang w:val="en-US" w:eastAsia="zh-CN"/>
        </w:rPr>
        <w:t xml:space="preserve">0.00</w:t>
      </w:r>
      <w:r>
        <w:rPr>
          <w:rFonts w:eastAsia="仿宋_GB2312" w:hint="eastAsia"/>
          <w:sz w:val="30"/>
          <w:szCs w:val="30"/>
          <w:highlight w:val="none"/>
          <w:u w:val="none"/>
          <w:lang w:val="en-US" w:eastAsia="zh-CN"/>
        </w:rPr>
        <w:t xml:space="preserve">元，与预算相比</w:t>
      </w:r>
      <w:r>
        <w:rPr>
          <w:rFonts w:eastAsia="仿宋_GB2312" w:hint="eastAsia"/>
          <w:sz w:val="30"/>
          <w:szCs w:val="30"/>
          <w:highlight w:val="none"/>
          <w:u w:val="none"/>
          <w:lang w:val="en-US" w:eastAsia="zh-CN"/>
        </w:rPr>
        <w:t xml:space="preserve">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支出决算较上年持平</w:t>
      </w:r>
      <w:r>
        <w:rPr>
          <w:rFonts w:eastAsia="仿宋_GB2312" w:hint="eastAsia"/>
          <w:sz w:val="30"/>
          <w:szCs w:val="30"/>
          <w:highlight w:val="none"/>
          <w:u w:val="none"/>
          <w:lang w:val="en-US" w:eastAsia="zh-CN"/>
        </w:rPr>
        <w:t xml:space="preserve">。</w:t>
      </w:r>
      <w:r>
        <w:rPr>
          <w:rFonts w:eastAsia="仿宋_GB2312" w:hint="eastAsia"/>
          <w:sz w:val="30"/>
          <w:szCs w:val="30"/>
          <w:highlight w:val="none"/>
          <w:u w:val="none"/>
          <w:lang w:val="en-US" w:eastAsia="zh-CN"/>
        </w:rPr>
        <w:t xml:space="preserve">决算数与预算数持平的主要原因是本年度未用财政拨款经费列支公务用车购置费；</w:t>
      </w:r>
      <w:r>
        <w:rPr>
          <w:rFonts w:eastAsia="仿宋_GB2312" w:hint="eastAsia"/>
          <w:sz w:val="30"/>
          <w:szCs w:val="30"/>
          <w:highlight w:val="none"/>
          <w:u w:val="none"/>
          <w:lang w:val="en-US" w:eastAsia="zh-CN"/>
        </w:rPr>
        <w:t xml:space="preserve">决算数较上年持平的主要原因是本年度未用财政拨款经费列支公务用车购置费。</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2024年购置公务用车</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辆。</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jc w:val="both"/>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3.公务接待费预算</w:t>
      </w:r>
      <w:r>
        <w:rPr>
          <w:rFonts w:ascii="Times New Roman" w:eastAsia="仿宋_GB2312" w:hAnsi="Times New Roman" w:cs="Times New Roman" w:hint="eastAsia"/>
          <w:sz w:val="30"/>
          <w:szCs w:val="30"/>
          <w:highlight w:val="none"/>
          <w:u w:val="none"/>
          <w:lang w:val="en-US" w:eastAsia="zh-CN"/>
        </w:rPr>
        <w:t xml:space="preserve">2,000.00</w:t>
      </w:r>
      <w:r>
        <w:rPr>
          <w:rFonts w:ascii="Times New Roman" w:eastAsia="仿宋_GB2312" w:hAnsi="Times New Roman" w:cs="Times New Roman" w:hint="eastAsia"/>
          <w:sz w:val="30"/>
          <w:szCs w:val="30"/>
          <w:highlight w:val="none"/>
          <w:u w:val="none"/>
          <w:lang w:val="en-US" w:eastAsia="zh-CN"/>
        </w:rPr>
        <w:t xml:space="preserve">元，支出决算</w:t>
      </w:r>
      <w:r>
        <w:rPr>
          <w:rFonts w:ascii="Times New Roman" w:eastAsia="仿宋_GB2312" w:hAnsi="Times New Roman" w:cs="Times New Roman" w:hint="eastAsia"/>
          <w:sz w:val="30"/>
          <w:szCs w:val="30"/>
          <w:highlight w:val="none"/>
          <w:u w:val="none"/>
          <w:lang w:val="en-US" w:eastAsia="zh-CN"/>
        </w:rPr>
        <w:t xml:space="preserve">1,036.00</w:t>
      </w:r>
      <w:r>
        <w:rPr>
          <w:rFonts w:ascii="Times New Roman" w:eastAsia="仿宋_GB2312" w:hAnsi="Times New Roman" w:cs="Times New Roman" w:hint="eastAsia"/>
          <w:sz w:val="30"/>
          <w:szCs w:val="30"/>
          <w:highlight w:val="none"/>
          <w:u w:val="none"/>
          <w:lang w:val="en-US" w:eastAsia="zh-CN"/>
        </w:rPr>
        <w:t xml:space="preserve">元，与预算相比</w:t>
      </w:r>
      <w:r>
        <w:rPr>
          <w:rFonts w:ascii="Times New Roman" w:eastAsia="仿宋_GB2312" w:hAnsi="Times New Roman" w:cs="Times New Roman" w:hint="eastAsia"/>
          <w:sz w:val="30"/>
          <w:szCs w:val="30"/>
          <w:highlight w:val="none"/>
          <w:u w:val="none"/>
          <w:lang w:val="en-US" w:eastAsia="zh-CN"/>
        </w:rPr>
        <w:t xml:space="preserve">减少964.00元</w:t>
      </w:r>
      <w:r>
        <w:rPr>
          <w:rFonts w:ascii="Times New Roman" w:eastAsia="仿宋_GB2312" w:hAnsi="Times New Roman" w:cs="Times New Roman" w:hint="eastAsia"/>
          <w:sz w:val="30"/>
          <w:szCs w:val="30"/>
          <w:highlight w:val="none"/>
          <w:u w:val="none"/>
          <w:lang w:val="en-US" w:eastAsia="zh-CN"/>
        </w:rPr>
        <w:t xml:space="preserve">，完成预算的51.800%</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支出决算较上年减少1,700.60元</w:t>
      </w:r>
      <w:r>
        <w:rPr>
          <w:rFonts w:ascii="Times New Roman" w:eastAsia="仿宋_GB2312" w:hAnsi="Times New Roman" w:cs="Times New Roman" w:hint="eastAsia"/>
          <w:sz w:val="30"/>
          <w:szCs w:val="30"/>
          <w:highlight w:val="none"/>
          <w:u w:val="none"/>
          <w:lang w:val="en-US" w:eastAsia="zh-CN"/>
        </w:rPr>
        <w:t xml:space="preserve">，下降62.143%</w:t>
      </w:r>
      <w:r>
        <w:rPr>
          <w:rFonts w:ascii="Times New Roman" w:eastAsia="仿宋_GB2312" w:hAnsi="Times New Roman" w:cs="Times New Roman" w:hint="eastAsia"/>
          <w:sz w:val="30"/>
          <w:szCs w:val="30"/>
          <w:highlight w:val="none"/>
          <w:u w:val="none"/>
          <w:lang w:val="en-US" w:eastAsia="zh-CN"/>
        </w:rPr>
        <w:t xml:space="preserve">。</w:t>
      </w:r>
      <w:r>
        <w:rPr>
          <w:rFonts w:ascii="Times New Roman" w:eastAsia="仿宋_GB2312" w:hAnsi="Times New Roman" w:cs="Times New Roman" w:hint="eastAsia"/>
          <w:sz w:val="30"/>
          <w:szCs w:val="30"/>
          <w:highlight w:val="none"/>
          <w:u w:val="none"/>
          <w:lang w:val="en-US" w:eastAsia="zh-CN"/>
        </w:rPr>
        <w:t xml:space="preserve">决算数小于预算数的主要原因是认真贯彻落实中央八项规定精神和厉行节约要求，严格控制公务接待费开支；</w:t>
      </w:r>
      <w:r>
        <w:rPr>
          <w:rFonts w:ascii="Times New Roman" w:eastAsia="仿宋_GB2312" w:hAnsi="Times New Roman" w:cs="Times New Roman" w:hint="eastAsia"/>
          <w:sz w:val="30"/>
          <w:szCs w:val="30"/>
          <w:highlight w:val="none"/>
          <w:u w:val="none"/>
          <w:lang w:val="en-US" w:eastAsia="zh-CN"/>
        </w:rPr>
        <w:t xml:space="preserve">决算数较上年减少的主要原因是按照年初的工作任务，严格按照预算执行，合理安排公务接待费支出，减少不必要的公务接待活动。</w:t>
      </w:r>
    </w:p>
    <w:p>
      <w:pPr>
        <w:keepNext w:val="0"/>
        <w:keepLines w:val="0"/>
        <w:pageBreakBefore w:val="0"/>
        <w:widowControl w:val="0"/>
        <w:kinsoku/>
        <w:wordWrap/>
        <w:overflowPunct/>
        <w:topLinePunct w:val="0"/>
        <w:autoSpaceDE/>
        <w:autoSpaceDN/>
        <w:bidi w:val="0"/>
        <w:adjustRightInd w:val="0"/>
        <w:snapToGrid/>
        <w:spacing w:line="600" w:lineRule="exact"/>
        <w:ind w:firstLine="600" w:firstLineChars="200"/>
        <w:textAlignment w:val="baseline"/>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2024年本单位国内公务接待</w:t>
      </w:r>
      <w:r>
        <w:rPr>
          <w:rFonts w:ascii="Times New Roman" w:eastAsia="仿宋_GB2312" w:hAnsi="Times New Roman" w:cs="Times New Roman" w:hint="eastAsia"/>
          <w:sz w:val="30"/>
          <w:szCs w:val="30"/>
          <w:highlight w:val="none"/>
          <w:u w:val="none"/>
          <w:lang w:val="en-US" w:eastAsia="zh-CN"/>
        </w:rPr>
        <w:t xml:space="preserve">1</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7</w:t>
      </w:r>
      <w:r>
        <w:rPr>
          <w:rFonts w:ascii="Times New Roman" w:eastAsia="仿宋_GB2312" w:hAnsi="Times New Roman" w:cs="Times New Roman" w:hint="eastAsia"/>
          <w:sz w:val="30"/>
          <w:szCs w:val="30"/>
          <w:highlight w:val="none"/>
          <w:u w:val="none"/>
          <w:lang w:val="en-US" w:eastAsia="zh-CN"/>
        </w:rPr>
        <w:t xml:space="preserve">人次；其中，外事接待</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批次，</w:t>
      </w:r>
      <w:r>
        <w:rPr>
          <w:rFonts w:ascii="Times New Roman" w:eastAsia="仿宋_GB2312" w:hAnsi="Times New Roman" w:cs="Times New Roman" w:hint="eastAsia"/>
          <w:sz w:val="30"/>
          <w:szCs w:val="30"/>
          <w:highlight w:val="none"/>
          <w:u w:val="none"/>
          <w:lang w:val="en-US" w:eastAsia="zh-CN"/>
        </w:rPr>
        <w:t xml:space="preserve">0</w:t>
      </w:r>
      <w:r>
        <w:rPr>
          <w:rFonts w:ascii="Times New Roman" w:eastAsia="仿宋_GB2312" w:hAnsi="Times New Roman" w:cs="Times New Roman" w:hint="eastAsia"/>
          <w:sz w:val="30"/>
          <w:szCs w:val="30"/>
          <w:highlight w:val="none"/>
          <w:u w:val="none"/>
          <w:lang w:val="en-US" w:eastAsia="zh-CN"/>
        </w:rPr>
        <w:t xml:space="preserve">人次。</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88" w:name="_Toc2102885201"/>
      <w:bookmarkStart w:id="89" w:name="_Toc1895013942"/>
      <w:bookmarkStart w:id="90" w:name="_Toc1349690397"/>
      <w:bookmarkStart w:id="91" w:name="_Toc204182323"/>
      <w:r>
        <w:rPr>
          <w:rFonts w:ascii="黑体" w:eastAsia="黑体" w:hAnsi="黑体" w:cs="仿宋_GB2312" w:hint="eastAsia"/>
          <w:sz w:val="30"/>
          <w:szCs w:val="30"/>
          <w:highlight w:val="none"/>
          <w:u w:val="none"/>
          <w:lang w:val="en-US" w:eastAsia="zh-CN"/>
        </w:rPr>
        <w:t xml:space="preserve">十、机关运行经费支出情况说明</w:t>
      </w:r>
      <w:bookmarkEnd w:id="88"/>
      <w:bookmarkEnd w:id="89"/>
      <w:bookmarkEnd w:id="90"/>
      <w:bookmarkEnd w:id="91"/>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机关运行经费是指行政单位和参照公务员法管理的事业单位使用财政拨款安排的基本支出中的日常公用经费支出，天津市人民对外友好协会2024年度机关运行经费年初预算248,000.00元，决算数234,533.44元，与年初预算相比</w:t>
      </w:r>
      <w:r>
        <w:rPr>
          <w:rFonts w:eastAsia="仿宋_GB2312" w:hint="eastAsia"/>
          <w:sz w:val="30"/>
          <w:szCs w:val="30"/>
          <w:highlight w:val="none"/>
          <w:u w:val="none"/>
          <w:lang w:val="en-US" w:eastAsia="zh-CN"/>
        </w:rPr>
        <w:t xml:space="preserve">减少13,466.56元，</w:t>
      </w:r>
      <w:r>
        <w:rPr>
          <w:rFonts w:eastAsia="仿宋_GB2312" w:hint="eastAsia"/>
          <w:sz w:val="30"/>
          <w:szCs w:val="30"/>
          <w:highlight w:val="none"/>
          <w:u w:val="none"/>
          <w:lang w:val="en-US" w:eastAsia="zh-CN"/>
        </w:rPr>
        <w:t xml:space="preserve">完成年初预算的94.570%；</w:t>
      </w:r>
      <w:r>
        <w:rPr>
          <w:rFonts w:eastAsia="仿宋_GB2312" w:hint="eastAsia"/>
          <w:sz w:val="30"/>
          <w:szCs w:val="30"/>
          <w:highlight w:val="none"/>
          <w:u w:val="none"/>
          <w:lang w:val="en-US" w:eastAsia="zh-CN"/>
        </w:rPr>
        <w:t xml:space="preserve">比2023年减少18,906.52元</w:t>
      </w:r>
      <w:r>
        <w:rPr>
          <w:rFonts w:eastAsia="仿宋_GB2312" w:hint="eastAsia"/>
          <w:sz w:val="30"/>
          <w:szCs w:val="30"/>
          <w:highlight w:val="none"/>
          <w:u w:val="none"/>
          <w:lang w:val="en-US" w:eastAsia="zh-CN"/>
        </w:rPr>
        <w:t xml:space="preserve">，下降7.460%</w:t>
      </w:r>
      <w:r>
        <w:rPr>
          <w:rFonts w:eastAsia="仿宋_GB2312" w:hint="eastAsia"/>
          <w:sz w:val="30"/>
          <w:szCs w:val="30"/>
          <w:highlight w:val="none"/>
          <w:u w:val="none"/>
          <w:lang w:val="en-US" w:eastAsia="zh-CN"/>
        </w:rPr>
        <w:t xml:space="preserve">，主要原因是：牢固树立过紧日子的思想，从严控制经费。</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2" w:name="_Toc169354537"/>
      <w:bookmarkStart w:id="93" w:name="_Toc2053194528"/>
      <w:bookmarkStart w:id="94" w:name="_Toc13434755"/>
      <w:bookmarkStart w:id="95" w:name="_Toc376739118"/>
      <w:r>
        <w:rPr>
          <w:rFonts w:ascii="黑体" w:eastAsia="黑体" w:hAnsi="黑体" w:cs="仿宋_GB2312" w:hint="eastAsia"/>
          <w:sz w:val="30"/>
          <w:szCs w:val="30"/>
          <w:highlight w:val="none"/>
          <w:u w:val="none"/>
          <w:lang w:val="en-US" w:eastAsia="zh-CN"/>
        </w:rPr>
        <w:t xml:space="preserve">十一、政府采购支出情况说明</w:t>
      </w:r>
      <w:bookmarkEnd w:id="92"/>
      <w:bookmarkEnd w:id="93"/>
      <w:bookmarkEnd w:id="94"/>
      <w:bookmarkEnd w:id="95"/>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r>
        <w:rPr>
          <w:rFonts w:ascii="Times New Roman" w:eastAsia="仿宋_GB2312" w:hAnsi="Times New Roman" w:cs="Times New Roman" w:hint="eastAsia"/>
          <w:sz w:val="30"/>
          <w:szCs w:val="30"/>
          <w:highlight w:val="none"/>
          <w:u w:val="none"/>
          <w:lang w:val="en-US" w:eastAsia="zh-CN"/>
        </w:rPr>
        <w:t xml:space="preserve">天津市人民对外友好协会2024年度无政府采购支出。</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96" w:name="_Toc1072564870"/>
      <w:bookmarkStart w:id="97" w:name="_Toc312144350"/>
      <w:bookmarkStart w:id="98" w:name="_Toc125708453"/>
      <w:bookmarkStart w:id="99" w:name="_Toc925871084"/>
      <w:r>
        <w:rPr>
          <w:rFonts w:ascii="黑体" w:eastAsia="黑体" w:hAnsi="黑体" w:cs="仿宋_GB2312" w:hint="eastAsia"/>
          <w:sz w:val="30"/>
          <w:szCs w:val="30"/>
          <w:highlight w:val="none"/>
          <w:u w:val="none"/>
          <w:lang w:val="en-US" w:eastAsia="zh-CN"/>
        </w:rPr>
        <w:t xml:space="preserve">十二、国有资产占有使用情况说明</w:t>
      </w:r>
      <w:bookmarkEnd w:id="96"/>
      <w:bookmarkEnd w:id="97"/>
      <w:bookmarkEnd w:id="98"/>
      <w:bookmarkEnd w:id="99"/>
    </w:p>
    <w:p>
      <w:pPr>
        <w:keepNext w:val="0"/>
        <w:keepLines w:val="0"/>
        <w:pageBreakBefore w:val="0"/>
        <w:widowControl w:val="0"/>
        <w:kinsoku/>
        <w:wordWrap/>
        <w:overflowPunct/>
        <w:topLinePunct w:val="0"/>
        <w:autoSpaceDE/>
        <w:autoSpaceDN/>
        <w:bidi w:val="0"/>
        <w:adjustRightInd w:val="0"/>
        <w:snapToGrid/>
        <w:spacing w:line="600" w:lineRule="exact"/>
        <w:ind w:left="0" w:right="0" w:firstLine="600" w:leftChars="0" w:rightChars="0" w:firstLineChars="200"/>
        <w:jc w:val="both"/>
        <w:textAlignment w:val="baseline"/>
        <w:outlineLvl w:val="9"/>
        <w:rPr>
          <w:rFonts w:ascii="Times New Roman" w:eastAsia="仿宋_GB2312" w:hAnsi="Times New Roman" w:cs="Times New Roman" w:hint="eastAsia"/>
          <w:sz w:val="30"/>
          <w:szCs w:val="30"/>
          <w:highlight w:val="none"/>
          <w:u w:val="none"/>
          <w:lang w:val="en-US" w:eastAsia="zh-CN"/>
        </w:rPr>
      </w:pPr>
      <w:bookmarkStart w:id="100" w:name="_Toc620037172"/>
      <w:r>
        <w:rPr>
          <w:rFonts w:ascii="Times New Roman" w:eastAsia="仿宋_GB2312" w:hAnsi="Times New Roman" w:cs="Times New Roman" w:hint="eastAsia"/>
          <w:sz w:val="30"/>
          <w:szCs w:val="30"/>
          <w:highlight w:val="none"/>
          <w:u w:val="none"/>
          <w:lang w:val="en-US" w:eastAsia="zh-CN"/>
        </w:rPr>
        <w:t xml:space="preserve">天津市人民对外友好协会2024年度无国有资产占有使用情况。</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1" w:name="_Toc448802626"/>
      <w:bookmarkStart w:id="102" w:name="_Toc1805544570"/>
      <w:bookmarkStart w:id="103" w:name="_Toc2055024476"/>
      <w:r>
        <w:rPr>
          <w:rFonts w:ascii="黑体" w:eastAsia="黑体" w:hAnsi="黑体" w:cs="仿宋_GB2312" w:hint="eastAsia"/>
          <w:sz w:val="30"/>
          <w:szCs w:val="30"/>
          <w:highlight w:val="none"/>
          <w:u w:val="none"/>
          <w:lang w:val="en-US" w:eastAsia="zh-CN"/>
        </w:rPr>
        <w:t xml:space="preserve">十三、预算绩效情况说明</w:t>
      </w:r>
      <w:bookmarkEnd w:id="100"/>
      <w:bookmarkEnd w:id="101"/>
      <w:bookmarkEnd w:id="102"/>
      <w:bookmarkEnd w:id="103"/>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eastAsia="仿宋_GB2312" w:hint="eastAsia"/>
          <w:sz w:val="30"/>
          <w:szCs w:val="30"/>
          <w:highlight w:val="none"/>
          <w:u w:val="none"/>
          <w:lang w:val="en-US" w:eastAsia="zh-CN"/>
        </w:rPr>
      </w:pPr>
      <w:r>
        <w:rPr>
          <w:rFonts w:eastAsia="仿宋_GB2312" w:hint="eastAsia"/>
          <w:sz w:val="30"/>
          <w:szCs w:val="30"/>
          <w:highlight w:val="none"/>
          <w:u w:val="none"/>
          <w:lang w:val="en-US" w:eastAsia="zh-CN"/>
        </w:rPr>
        <w:t xml:space="preserve">    天津市人民对外友好协会2024年已对2个市级项目开展绩效自评，涉及金额258,275.46元，自评结果已随部门决算一并公开。</w:t>
      </w:r>
    </w:p>
    <w:p>
      <w:pPr>
        <w:keepNext w:val="0"/>
        <w:keepLines w:val="0"/>
        <w:pageBreakBefore w:val="0"/>
        <w:widowControl w:val="0"/>
        <w:kinsoku/>
        <w:wordWrap/>
        <w:overflowPunct/>
        <w:topLinePunct w:val="0"/>
        <w:autoSpaceDE/>
        <w:autoSpaceDN/>
        <w:bidi w:val="0"/>
        <w:adjustRightInd w:val="0"/>
        <w:snapToGrid/>
        <w:spacing w:line="600" w:lineRule="exact"/>
        <w:ind w:right="0" w:rightChars="0"/>
        <w:jc w:val="both"/>
        <w:textAlignment w:val="baseline"/>
        <w:outlineLvl w:val="9"/>
        <w:rPr>
          <w:rFonts w:eastAsia="仿宋_GB2312" w:hint="default"/>
          <w:sz w:val="30"/>
          <w:szCs w:val="30"/>
          <w:highlight w:val="none"/>
          <w:u w:val="none"/>
          <w:lang w:val="en-US" w:eastAsia="zh-CN"/>
        </w:rPr>
      </w:pPr>
      <w:r>
        <w:rPr>
          <w:rFonts w:eastAsia="仿宋_GB2312" w:hint="default"/>
          <w:sz w:val="30"/>
          <w:szCs w:val="30"/>
          <w:highlight w:val="none"/>
          <w:u w:val="none"/>
          <w:lang w:val="en-US" w:eastAsia="zh-CN"/>
        </w:rPr>
        <w:t xml:space="preserve">    天津市人民对外友好协会2024年度未开展部门评价。</w:t>
      </w:r>
    </w:p>
    <w:p>
      <w:pPr>
        <w:pStyle w:val="Heading2"/>
        <w:pageBreakBefore w:val="0"/>
        <w:kinsoku/>
        <w:wordWrap/>
        <w:overflowPunct/>
        <w:topLinePunct w:val="0"/>
        <w:autoSpaceDE/>
        <w:autoSpaceDN/>
        <w:bidi w:val="0"/>
        <w:snapToGrid/>
        <w:spacing w:before="0" w:after="0" w:line="600" w:lineRule="exact"/>
        <w:ind w:firstLine="600" w:firstLineChars="200"/>
        <w:outlineLvl w:val="0"/>
        <w:rPr>
          <w:rFonts w:ascii="黑体" w:eastAsia="黑体" w:hAnsi="黑体" w:cs="仿宋_GB2312" w:hint="eastAsia"/>
          <w:sz w:val="30"/>
          <w:szCs w:val="30"/>
          <w:highlight w:val="none"/>
          <w:u w:val="none"/>
          <w:lang w:val="en-US" w:eastAsia="zh-CN"/>
        </w:rPr>
      </w:pPr>
      <w:bookmarkStart w:id="104" w:name="_Toc1063166918"/>
      <w:bookmarkStart w:id="105" w:name="_Toc1843655880"/>
      <w:bookmarkStart w:id="106" w:name="_Toc1374094560"/>
      <w:bookmarkStart w:id="107" w:name="_Toc816873431"/>
      <w:r>
        <w:rPr>
          <w:rFonts w:ascii="黑体" w:eastAsia="黑体" w:hAnsi="黑体" w:cs="仿宋_GB2312" w:hint="eastAsia"/>
          <w:sz w:val="30"/>
          <w:szCs w:val="30"/>
          <w:highlight w:val="none"/>
          <w:u w:val="none"/>
          <w:lang w:val="en-US" w:eastAsia="zh-CN"/>
        </w:rPr>
        <w:t xml:space="preserve">十四、教育、医疗卫生、社会保障和就业、住房保障、涉农补贴等民生支出情况说明</w:t>
      </w:r>
      <w:bookmarkEnd w:id="104"/>
      <w:bookmarkEnd w:id="105"/>
      <w:bookmarkEnd w:id="106"/>
      <w:bookmarkEnd w:id="107"/>
    </w:p>
    <w:p>
      <w:pPr>
        <w:pageBreakBefore w:val="0"/>
        <w:kinsoku/>
        <w:wordWrap/>
        <w:overflowPunct/>
        <w:topLinePunct w:val="0"/>
        <w:autoSpaceDE/>
        <w:autoSpaceDN/>
        <w:bidi w:val="0"/>
        <w:snapToGrid/>
        <w:spacing w:line="600" w:lineRule="exact"/>
        <w:rPr>
          <w:rFonts w:ascii="Times New Roman" w:eastAsia="楷体" w:hAnsi="Times New Roman" w:cs="Times New Roman" w:hint="eastAsia"/>
          <w:sz w:val="30"/>
          <w:szCs w:val="30"/>
          <w:highlight w:val="none"/>
          <w:u w:val="none"/>
          <w:lang w:val="en-US" w:eastAsia="zh-CN"/>
        </w:rPr>
      </w:pPr>
      <w:r>
        <w:rPr>
          <w:rFonts w:eastAsia="仿宋_GB2312" w:hint="eastAsia"/>
          <w:sz w:val="30"/>
          <w:szCs w:val="30"/>
          <w:highlight w:val="none"/>
          <w:u w:val="none"/>
          <w:lang w:val="en-US" w:eastAsia="zh-CN"/>
        </w:rPr>
        <w:t xml:space="preserve">    天津市人民对外友好协会不属于乡、镇、街级单位，不涉及公开2024年度教育、医疗卫生、社会保障和就业、住房保障、涉农补贴等民生支出情况。</w:t>
      </w:r>
      <w:r>
        <w:br w:type="page"/>
      </w:r>
    </w:p>
    <w:p>
      <w:pPr>
        <w:pStyle w:val="Heading1"/>
        <w:pageBreakBefore w:val="0"/>
        <w:kinsoku/>
        <w:wordWrap/>
        <w:overflowPunct/>
        <w:topLinePunct w:val="0"/>
        <w:autoSpaceDE/>
        <w:autoSpaceDN/>
        <w:bidi w:val="0"/>
        <w:snapToGrid/>
        <w:spacing w:before="0" w:after="0" w:line="600" w:lineRule="exact"/>
        <w:jc w:val="center"/>
        <w:rPr>
          <w:rFonts w:ascii="方正小标宋简体" w:eastAsia="方正小标宋简体" w:hAnsi="方正小标宋简体" w:cs="方正小标宋简体" w:hint="eastAsia"/>
          <w:b w:val="0"/>
          <w:sz w:val="44"/>
          <w:szCs w:val="44"/>
          <w:highlight w:val="none"/>
          <w:u w:val="none"/>
          <w:lang w:val="en-US" w:eastAsia="zh-CN"/>
        </w:rPr>
      </w:pPr>
      <w:bookmarkStart w:id="108" w:name="_Toc328799546"/>
      <w:bookmarkStart w:id="109" w:name="_Toc282832597"/>
      <w:bookmarkStart w:id="110" w:name="_Toc1582447786"/>
      <w:bookmarkStart w:id="111" w:name="_Toc368130082"/>
      <w:r>
        <w:rPr>
          <w:rFonts w:ascii="方正小标宋简体" w:eastAsia="方正小标宋简体" w:hAnsi="方正小标宋简体" w:cs="方正小标宋简体" w:hint="eastAsia"/>
          <w:b w:val="0"/>
          <w:sz w:val="44"/>
          <w:szCs w:val="44"/>
          <w:highlight w:val="none"/>
          <w:u w:val="none"/>
          <w:lang w:val="en-US" w:eastAsia="zh-CN"/>
        </w:rPr>
        <w:t xml:space="preserve">第四部分  名词解释</w:t>
      </w:r>
      <w:bookmarkEnd w:id="108"/>
      <w:bookmarkEnd w:id="109"/>
      <w:bookmarkEnd w:id="110"/>
      <w:bookmarkEnd w:id="111"/>
    </w:p>
    <w:p>
      <w:pPr>
        <w:pageBreakBefore w:val="0"/>
        <w:kinsoku/>
        <w:wordWrap/>
        <w:overflowPunct/>
        <w:topLinePunct w:val="0"/>
        <w:autoSpaceDE/>
        <w:autoSpaceDN/>
        <w:bidi w:val="0"/>
        <w:snapToGrid/>
        <w:spacing w:line="600" w:lineRule="exact"/>
        <w:ind w:firstLine="600" w:firstLineChars="200"/>
        <w:rPr>
          <w:rFonts w:ascii="仿宋_GB2312" w:eastAsia="仿宋_GB2312" w:hint="eastAsia"/>
          <w:sz w:val="30"/>
          <w:szCs w:val="30"/>
          <w:highlight w:val="none"/>
          <w:u w:val="none"/>
          <w:lang w:val="en-US" w:eastAsia="zh-CN"/>
        </w:rPr>
      </w:pPr>
    </w:p>
    <w:p>
      <w:pPr>
        <w:pageBreakBefore w:val="0"/>
        <w:kinsoku/>
        <w:wordWrap/>
        <w:overflowPunct/>
        <w:topLinePunct w:val="0"/>
        <w:autoSpaceDE/>
        <w:autoSpaceDN/>
        <w:bidi w:val="0"/>
        <w:snapToGrid/>
        <w:spacing w:line="600" w:lineRule="exact"/>
        <w:ind w:firstLine="600" w:firstLineChars="200"/>
        <w:rPr>
          <w:rFonts w:ascii="Times New Roman" w:eastAsia="仿宋_GB2312" w:hAnsi="Times New Roman" w:cs="Times New Roman" w:hint="eastAsia"/>
          <w:sz w:val="30"/>
          <w:szCs w:val="30"/>
          <w:highlight w:val="none"/>
          <w:lang w:val="en-US" w:eastAsia="zh-CN"/>
        </w:rPr>
      </w:pPr>
      <w:r>
        <w:rPr>
          <w:rFonts w:ascii="Times New Roman" w:eastAsia="仿宋_GB2312" w:hAnsi="Times New Roman" w:cs="Times New Roman" w:hint="eastAsia"/>
          <w:sz w:val="30"/>
          <w:szCs w:val="30"/>
          <w:highlight w:val="none"/>
          <w:lang w:val="en-US" w:eastAsia="zh-CN"/>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lang w:val="en-US" w:eastAsia="zh-CN"/>
        </w:rPr>
      </w:pPr>
      <w:r>
        <w:rPr>
          <w:rFonts w:eastAsia="仿宋_GB2312" w:hint="eastAsia"/>
          <w:sz w:val="30"/>
          <w:szCs w:val="30"/>
          <w:highlight w:val="none"/>
          <w:lang w:val="en-US" w:eastAsia="zh-CN"/>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autoSpaceDE/>
        <w:autoSpaceDN/>
        <w:bidi w:val="0"/>
        <w:snapToGrid/>
        <w:spacing w:line="600" w:lineRule="exact"/>
        <w:ind w:firstLine="600" w:firstLineChars="200"/>
        <w:rPr>
          <w:rFonts w:eastAsia="仿宋_GB2312" w:hint="eastAsia"/>
          <w:sz w:val="30"/>
          <w:szCs w:val="30"/>
          <w:highlight w:val="none"/>
          <w:u w:val="none"/>
          <w:lang w:val="en-US" w:eastAsia="zh-CN"/>
        </w:rPr>
      </w:pPr>
      <w:r>
        <w:rPr>
          <w:rFonts w:eastAsia="仿宋_GB2312" w:hint="eastAsia"/>
          <w:sz w:val="30"/>
          <w:szCs w:val="30"/>
          <w:highlight w:val="none"/>
          <w:lang w:val="en-US" w:eastAsia="zh-CN"/>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pgNumType w:fmt="decimal"/>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auto"/>
    <w:pitch w:val="default"/>
    <w:sig w:usb0="00000000" w:usb1="00000000" w:usb2="02000000" w:usb3="00000000" w:csb0="2000019F" w:csb1="00000000"/>
  </w:font>
  <w:font w:name="方正小标宋简体">
    <w:altName w:val="汉仪书宋二KW"/>
    <w:panose1 w:val="02010601030101010101"/>
    <w:charset w:val="00"/>
    <w:family w:val="auto"/>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楷体">
    <w:altName w:val="汉仪楷体KW"/>
    <w:panose1 w:val="02010609060101010101"/>
    <w:charset w:val="00"/>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lang w:val="en-US" w:eastAsia="zh-CN"/>
      </w:rPr>
    </w:pPr>
    <w:r>
      <w:rPr>
        <w:lang w:val="en-US" w:eastAsia="zh-CN"/>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9" name="文本框 6"/>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1828800"/>
                      </a:xfrm>
                      <a:prstGeom prst="rect">
                        <a:avLst/>
                      </a:prstGeom>
                      <a:noFill/>
                      <a:ln>
                        <a:noFill/>
                      </a:ln>
                    </wps:spPr>
                    <wps:txbx>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wps:txbx>
                    <wps:bodyPr rot="0" spcFirstLastPara="0" vertOverflow="overflow" horzOverflow="overflow" vert="horz" wrap="none" lIns="0" tIns="0" rIns="0" bIns="0" numCol="1" anchor="t" upright="1">
                      <a:spAutoFit/>
                    </wps:bodyPr>
                  </wps:wsp>
                </a:graphicData>
              </a:graphic>
            </wp:anchor>
          </w:drawing>
        </mc:Choice>
        <mc:Fallback>
          <w:pict>
            <v:rect id="文本框 6" o:spid="_x0000_s2049"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snapToGrid w:val="0"/>
                      <w:rPr>
                        <w:rFonts w:hint="eastAsia"/>
                        <w:szCs w:val="24"/>
                        <w:lang w:val="en-US" w:eastAsia="zh-CN"/>
                      </w:rPr>
                    </w:pPr>
                    <w:r>
                      <w:rPr>
                        <w:rFonts w:hint="eastAsia"/>
                        <w:szCs w:val="24"/>
                        <w:lang w:val="en-US" w:eastAsia="zh-CN"/>
                      </w:rPr>
                      <w:fldChar w:fldCharType="begin"/>
                    </w:r>
                    <w:r>
                      <w:rPr>
                        <w:rFonts w:hint="eastAsia"/>
                        <w:szCs w:val="24"/>
                        <w:lang w:val="en-US" w:eastAsia="zh-CN"/>
                      </w:rPr>
                      <w:instrText xml:space="preserve"> PAGE  \* MERGEFORMAT </w:instrText>
                    </w:r>
                    <w:r>
                      <w:rPr>
                        <w:rFonts w:hint="eastAsia"/>
                        <w:szCs w:val="24"/>
                        <w:lang w:val="en-US" w:eastAsia="zh-CN"/>
                      </w:rPr>
                      <w:fldChar w:fldCharType="separate"/>
                    </w:r>
                    <w:r>
                      <w:rPr>
                        <w:szCs w:val="24"/>
                      </w:rPr>
                      <w:t xml:space="preserve">13</w:t>
                    </w:r>
                    <w:r>
                      <w:rPr>
                        <w:rFonts w:hint="eastAsia"/>
                        <w:szCs w:val="24"/>
                        <w:lang w:val="en-US" w:eastAsia="zh-CN"/>
                      </w:rPr>
                      <w:fldChar w:fldCharType="end"/>
                    </w:r>
                  </w:p>
                </w:txbxContent>
              </v:textbox>
              <w10:wrap anchorx="margin"/>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val="0"/>
  <w:bordersDoNotSurroundHeader w:val="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semiHidden="0" w:uiPriority="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semiHidden="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qFormat="1"/>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Char"/>
    <w:uiPriority w:val="9"/>
    <w:qFormat/>
    <w:pPr>
      <w:keepNext/>
      <w:keepLines/>
      <w:spacing w:before="340" w:after="330" w:line="578" w:lineRule="atLeast"/>
      <w:outlineLvl w:val="0"/>
    </w:pPr>
    <w:rPr>
      <w:b/>
      <w:bCs/>
      <w:kern w:val="44"/>
      <w:sz w:val="44"/>
      <w:szCs w:val="44"/>
      <w:lang w:val="en-US" w:eastAsia="zh-CN"/>
    </w:rPr>
  </w:style>
  <w:style w:type="paragraph" w:styleId="Heading2">
    <w:name w:val="Heading 2"/>
    <w:basedOn w:val="Normal"/>
    <w:next w:val="Normal"/>
    <w:link w:val="标题2Char"/>
    <w:uiPriority w:val="9"/>
    <w:unhideWhenUsed/>
    <w:qFormat/>
    <w:pPr>
      <w:keepNext/>
      <w:keepLines/>
      <w:spacing w:before="260" w:after="260" w:line="416" w:lineRule="atLeast"/>
      <w:outlineLvl w:val="1"/>
    </w:pPr>
    <w:rPr>
      <w:rFonts w:ascii="Cambria" w:eastAsia="宋体" w:hAnsi="Cambria" w:cs="Times New Roman"/>
      <w:b/>
      <w:bCs/>
      <w:sz w:val="32"/>
      <w:szCs w:val="32"/>
      <w:lang w:val="en-US" w:eastAsia="zh-CN"/>
    </w:rPr>
  </w:style>
  <w:style w:type="paragraph" w:styleId="Heading3">
    <w:name w:val="Heading 3"/>
    <w:basedOn w:val="Normal"/>
    <w:next w:val="Normal"/>
    <w:link w:val="标题3Char"/>
    <w:uiPriority w:val="9"/>
    <w:unhideWhenUsed/>
    <w:qFormat/>
    <w:pPr>
      <w:keepNext/>
      <w:keepLines/>
      <w:spacing w:before="260" w:after="260" w:line="416" w:lineRule="atLeast"/>
      <w:outlineLvl w:val="2"/>
    </w:pPr>
    <w:rPr>
      <w:b/>
      <w:bCs/>
      <w:sz w:val="32"/>
      <w:szCs w:val="32"/>
      <w:lang w:val="en-US" w:eastAsia="zh-CN"/>
    </w:rPr>
  </w:style>
  <w:style w:type="character" w:default="1" w:styleId="DefaultParagraphFont">
    <w:name w:val="Default Paragraph Font"/>
    <w:unhideWhenUsed/>
    <w:qFormat/>
    <w:rPr/>
  </w:style>
  <w:style w:type="table" w:default="1" w:styleId="NormalTable">
    <w:name w:val="Normal Table"/>
    <w:uiPriority w:val="99"/>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eastAsia="宋体" w:hAnsi="Calibri" w:cs="Times New Roman"/>
      <w:sz w:val="22"/>
      <w:szCs w:val="22"/>
      <w:lang w:val="en-US" w:eastAsia="zh-CN"/>
    </w:rPr>
  </w:style>
  <w:style w:type="paragraph" w:styleId="BalloonText">
    <w:name w:val="Balloon Text"/>
    <w:basedOn w:val="Normal"/>
    <w:link w:val="批注框文本Char"/>
    <w:uiPriority w:val="99"/>
    <w:unhideWhenUsed/>
    <w:qFormat/>
    <w:pPr>
      <w:spacing w:line="240" w:lineRule="auto"/>
    </w:pPr>
    <w:rPr>
      <w:sz w:val="18"/>
      <w:szCs w:val="18"/>
      <w:lang w:val="en-US" w:eastAsia="zh-CN"/>
    </w:rPr>
  </w:style>
  <w:style w:type="paragraph" w:styleId="Footer">
    <w:name w:val="Footer"/>
    <w:basedOn w:val="Normal"/>
    <w:link w:val="页脚Char"/>
    <w:unhideWhenUsed/>
    <w:qFormat/>
    <w:pPr>
      <w:tabs>
        <w:tab w:val="center" w:pos="4153"/>
        <w:tab w:val="right" w:pos="8306"/>
      </w:tabs>
      <w:snapToGrid w:val="0"/>
      <w:spacing w:line="240" w:lineRule="atLeast"/>
    </w:pPr>
    <w:rPr>
      <w:sz w:val="18"/>
      <w:szCs w:val="18"/>
      <w:lang w:val="en-US" w:eastAsia="zh-CN"/>
    </w:rPr>
  </w:style>
  <w:style w:type="paragraph" w:styleId="Header">
    <w:name w:val="Header"/>
    <w:basedOn w:val="Normal"/>
    <w:link w:val="页眉Char"/>
    <w:unhideWhenUsed/>
    <w:qFormat/>
    <w:pPr>
      <w:pBdr>
        <w:bottom w:val="single" w:sz="6" w:space="1" w:color="auto"/>
      </w:pBdr>
      <w:tabs>
        <w:tab w:val="center" w:pos="4153"/>
        <w:tab w:val="right" w:pos="8306"/>
      </w:tabs>
      <w:snapToGrid w:val="0"/>
      <w:spacing w:line="240" w:lineRule="atLeast"/>
      <w:jc w:val="center"/>
    </w:pPr>
    <w:rPr>
      <w:sz w:val="18"/>
      <w:szCs w:val="18"/>
      <w:lang w:val="en-US" w:eastAsia="zh-CN"/>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eastAsia="宋体" w:hAnsi="Calibri" w:cs="Times New Roman"/>
      <w:sz w:val="22"/>
      <w:szCs w:val="22"/>
      <w:lang w:val="en-US" w:eastAsia="zh-CN"/>
    </w:rPr>
  </w:style>
  <w:style w:type="paragraph" w:styleId="Normal(Web)">
    <w:name w:val="Normal (Web)"/>
    <w:basedOn w:val="Normal"/>
    <w:uiPriority w:val="99"/>
    <w:unhideWhenUsed/>
    <w:qFormat/>
    <w:rPr>
      <w:sz w:val="24"/>
      <w:lang w:val="en-US" w:eastAsia="zh-CN"/>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Pr>
      <w:color w:val="0000FF"/>
      <w:u w:val="single"/>
    </w:rPr>
  </w:style>
  <w:style w:type="character" w:customStyle="1" w:styleId="标题1Char">
    <w:name w:val="标题 1 Char"/>
    <w:link w:val="Heading1"/>
    <w:uiPriority w:val="9"/>
    <w:qFormat/>
    <w:rPr>
      <w:b/>
      <w:bCs/>
      <w:kern w:val="44"/>
      <w:sz w:val="44"/>
      <w:szCs w:val="44"/>
    </w:rPr>
  </w:style>
  <w:style w:type="character" w:customStyle="1" w:styleId="标题2Char">
    <w:name w:val="标题 2 Char"/>
    <w:link w:val="Heading2"/>
    <w:uiPriority w:val="9"/>
    <w:semiHidden/>
    <w:qFormat/>
    <w:rPr>
      <w:rFonts w:ascii="Cambria" w:eastAsia="宋体" w:hAnsi="Cambria" w:cs="Times New Roman"/>
      <w:b/>
      <w:bCs/>
      <w:sz w:val="32"/>
      <w:szCs w:val="32"/>
    </w:rPr>
  </w:style>
  <w:style w:type="character" w:customStyle="1" w:styleId="标题3Char">
    <w:name w:val="标题 3 Char"/>
    <w:link w:val="Heading3"/>
    <w:uiPriority w:val="9"/>
    <w:semiHidden/>
    <w:qFormat/>
    <w:rPr>
      <w:b/>
      <w:bCs/>
      <w:sz w:val="32"/>
      <w:szCs w:val="32"/>
    </w:rPr>
  </w:style>
  <w:style w:type="character" w:customStyle="1" w:styleId="批注框文本Char">
    <w:name w:val="批注框文本 Char"/>
    <w:link w:val="BalloonText"/>
    <w:uiPriority w:val="99"/>
    <w:semiHidden/>
    <w:qFormat/>
    <w:rPr>
      <w:sz w:val="18"/>
      <w:szCs w:val="18"/>
    </w:rPr>
  </w:style>
  <w:style w:type="character" w:customStyle="1" w:styleId="页脚Char">
    <w:name w:val="页脚 Char"/>
    <w:link w:val="Footer"/>
    <w:semiHidden/>
    <w:qFormat/>
    <w:rPr>
      <w:sz w:val="18"/>
      <w:szCs w:val="18"/>
    </w:rPr>
  </w:style>
  <w:style w:type="character" w:customStyle="1" w:styleId="页眉Char">
    <w:name w:val="页眉 Char"/>
    <w:link w:val="Header"/>
    <w:semiHidden/>
    <w:qFormat/>
    <w:rPr>
      <w:sz w:val="18"/>
      <w:szCs w:val="18"/>
    </w:rPr>
  </w:style>
  <w:style w:type="paragraph" w:customStyle="1" w:styleId="TOC标题">
    <w:name w:val="TOC 标题"/>
    <w:basedOn w:val="Heading1"/>
    <w:next w:val="Normal"/>
    <w:uiPriority w:val="39"/>
    <w:unhideWhenUsed/>
    <w:qFormat/>
    <w:pPr>
      <w:widowControl/>
      <w:adjustRightInd/>
      <w:spacing w:before="480" w:after="0" w:line="276" w:lineRule="auto"/>
      <w:textAlignment w:val="auto"/>
      <w:outlineLvl w:val="9"/>
    </w:pPr>
    <w:rPr>
      <w:rFonts w:ascii="Cambria" w:eastAsia="宋体" w:hAnsi="Cambria" w:cs="Times New Roman"/>
      <w:color w:val="365F91"/>
      <w:kern w:val="0"/>
      <w:sz w:val="28"/>
      <w:szCs w:val="28"/>
      <w:lang w:val="en-US" w:eastAsia="zh-CN"/>
    </w:rPr>
  </w:style>
  <w:style w:type="paragraph" w:customStyle="1" w:styleId="WPSOffice手动目录1">
    <w:name w:val="WPSOffice手动目录 1"/>
    <w:qFormat/>
    <w:pPr>
      <w:ind w:leftChars="0"/>
    </w:pPr>
    <w:rPr>
      <w:rFonts w:ascii="Times New Roman" w:eastAsia="宋体" w:hAnsi="Times New Roman" w:cs="Times New Roman"/>
      <w:sz w:val="20"/>
      <w:szCs w:val="20"/>
    </w:rPr>
  </w:style>
  <w:style w:type="paragraph" w:customStyle="1" w:styleId="WPSOffice手动目录2">
    <w:name w:val="WPSOffice手动目录 2"/>
    <w:qFormat/>
    <w:pPr>
      <w:ind w:leftChars="200"/>
    </w:pPr>
    <w:rPr>
      <w:rFonts w:ascii="Times New Roman" w:eastAsia="宋体" w:hAnsi="Times New Roman" w:cs="Times New Roman"/>
      <w:sz w:val="20"/>
      <w:szCs w:val="20"/>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theme" Target="theme/theme1.xml" /><Relationship Id="rId29" Type="http://schemas.openxmlformats.org/officeDocument/2006/relationships/styles" Target="styles.xml" /><Relationship Id="rId3" Type="http://schemas.openxmlformats.org/officeDocument/2006/relationships/customXml" Target="../customXml/item3.xml" /><Relationship Id="rId30" Type="http://schemas.openxmlformats.org/officeDocument/2006/relationships/webSettings" Target="webSettings.xml" /><Relationship Id="rId31" Type="http://schemas.openxmlformats.org/officeDocument/2006/relationships/fontTable" Target="fontTable.xml" /><Relationship Id="rId32"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12.xml><?xml version="1.0" encoding="utf-8"?>
<Properties xmlns:vt="http://schemas.openxmlformats.org/officeDocument/2006/docPropsVTypes" xmlns="http://schemas.openxmlformats.org/officeDocument/2006/extended-properties">
  <Template>Normal.dot</Template>
  <TotalTime>3</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4.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2025-08-08T16:13:15Z</dcterms:modified>
</cp:coreProperties>
</file>

<file path=customXml/item1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16.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17.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8.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2019-08-06T10:37:00Z</dcterms:created>
  <dc:creator>Administrator</dc:creator>
  <cp:lastModifiedBy>马彦龙</cp:lastModifiedBy>
  <cp:lastPrinted>2025-07-03T19:27:00Z</cp:lastPrinted>
  <dcterms:modified xsi:type="dcterms:W3CDTF">2025-08-12T10:20:26Z</dcterms:modified>
  <dc:title>附件1</dc:title>
  <cp:revision>5</cp:revision>
</cp:coreProperties>
</file>

<file path=customXml/item19.xml><?xml version="1.0" encoding="utf-8"?>
<Properties xmlns:vt="http://schemas.openxmlformats.org/officeDocument/2006/docPropsVTypes" xmlns="http://schemas.openxmlformats.org/officeDocument/2006/extended-properti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1.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2019-08-06T02:37:00Z</dcterms:created>
  <dc:creator>Administrator</dc:creator>
  <cp:lastModifiedBy>马彦龙</cp:lastModifiedBy>
  <cp:lastPrinted>2025-07-03T11:27:00Z</cp:lastPrinted>
  <dcterms:modified xsi:type="dcterms:W3CDTF">2025-08-11T17:53:48Z</dcterms:modified>
  <dc:title>附件1</dc:title>
  <cp:revision>5</cp:revision>
</cp:coreProperties>
</file>

<file path=customXml/item22.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vt:lpwstr>
  </property>
</Properties>
</file>

<file path=customXml/item23.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24.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25.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3</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4.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2</TotalTime>
  <ScaleCrop>false</ScaleCrop>
  <LinksUpToDate>false</LinksUpToDate>
  <CharactersWithSpaces>17720</CharactersWithSpaces>
  <Application>WPS Office_12.1.21861.21861_F1E327BC-269C-435d-A152-05C5408002CA</Application>
  <DocSecurity>0</DocSecurity>
</Properties>
</file>

<file path=customXml/item5.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2019-08-07T02:37:00Z</dcterms:created>
  <dc:creator>Administrator</dc:creator>
  <cp:lastModifiedBy>马彦龙</cp:lastModifiedBy>
  <cp:lastPrinted>2025-07-04T11:27:00Z</cp:lastPrinted>
  <dcterms:modified xsi:type="dcterms:W3CDTF">2025-08-12T16:46:11Z</dcterms:modified>
  <dc:title>附件1</dc:title>
  <cp:revision>5</cp:revision>
</cp:coreProperties>
</file>

<file path=customXml/item6.xml><?xml version="1.0" encoding="utf-8"?>
<cp:coreProperties xmlns:dcmitype="http://purl.org/dc/dcmitype/" xmlns:dc="http://purl.org/dc/elements/1.1/" xmlns:cp="http://schemas.openxmlformats.org/package/2006/metadata/core-properties" xmlns:dcterms="http://purl.org/dc/terms/" xmlns:xsi="http://www.w3.org/2001/XMLSchema-instance">
  <dcterms:created xsi:type="dcterms:W3CDTF">2019-08-05T18:37:00Z</dcterms:created>
  <dc:creator>Administrator</dc:creator>
  <cp:lastModifiedBy>马彦龙</cp:lastModifiedBy>
  <cp:lastPrinted>2025-07-03T03:27:00Z</cp:lastPrinted>
  <dcterms:modified xsi:type="dcterms:W3CDTF">2025-08-08T16:13:15Z</dcterms:modified>
  <dc:title>附件1</dc:title>
  <cp:revision>5</cp:revision>
</cp:coreProperties>
</file>

<file path=customXml/item7.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2025-07-03T19:27:00Z</cp:lastPrinted>
  <dcterms:created xsi:type="dcterms:W3CDTF">2019-08-06T10:37:00Z</dcterms:created>
  <dcterms:modified xsi:type="dcterms:W3CDTF">2025-08-12T10:20:26Z</dcterms:modified>
</cp:coreProperties>
</file>

<file path=customXml/item8.xml><?xml version="1.0" encoding="utf-8"?>
<Properties xmlns:vt="http://schemas.openxmlformats.org/officeDocument/2006/docPropsVTypes" xmlns="http://schemas.openxmlformats.org/officeDocument/2006/custom-properties">
  <property pid="2" name="KSOProductBuildVer" fmtid="{D5CDD505-2E9C-101B-9397-08002B2CF9AE}">
    <vt:lpwstr>2052-12.1.21861.21861</vt:lpwstr>
  </property>
  <property pid="3" name="ICV" fmtid="{D5CDD505-2E9C-101B-9397-08002B2CF9AE}">
    <vt:lpwstr>C8931B51B14B240D175195685B18E689_43</vt:lpwstr>
  </property>
  <property pid="4" name="KSOTemplateDocerSaveRecord" fmtid="{D5CDD505-2E9C-101B-9397-08002B2CF9AE}">
    <vt:lpwstr>eyJoZGlkIjoiMGI5YWI2OWVkMTUzY2U4YTc0MGZjNmJkMzljNGQ3YjQiLCJ1c2VySWQiOiI1OTcyODA4NTEifQ_x003D__x003D_</vt:lpwstr>
  </property>
</Properties>
</file>

<file path=customXml/item9.xml><?xml version="1.0" encoding="utf-8"?>
<cp:coreProperties xmlns:dcmitype="http://purl.org/dc/dcmitype/" xmlns:dc="http://purl.org/dc/elements/1.1/" xmlns:cp="http://schemas.openxmlformats.org/package/2006/metadata/core-properties" xmlns:dcterms="http://purl.org/dc/terms/"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2025-08-11T17:53:48Z</dcterms:modified>
</cp:core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9caf7e9-83ee-4d23-8dc7-502960e8f893}">
  <ds:schemaRefs/>
</ds:datastoreItem>
</file>

<file path=customXml/itemProps11.xml><?xml version="1.0" encoding="utf-8"?>
<ds:datastoreItem xmlns:ds="http://schemas.openxmlformats.org/officeDocument/2006/customXml" ds:itemID="{09a94117-88a3-4e0b-adb3-e69ef559bb83}">
  <ds:schemaRefs/>
</ds:datastoreItem>
</file>

<file path=customXml/itemProps12.xml><?xml version="1.0" encoding="utf-8"?>
<ds:datastoreItem xmlns:ds="http://schemas.openxmlformats.org/officeDocument/2006/customXml" ds:itemID="{fde1a1c2-fbc7-499d-a1a7-2aef61e292aa}">
  <ds:schemaRefs/>
</ds:datastoreItem>
</file>

<file path=customXml/itemProps13.xml><?xml version="1.0" encoding="utf-8"?>
<ds:datastoreItem xmlns:ds="http://schemas.openxmlformats.org/officeDocument/2006/customXml" ds:itemID="{c4b34e17-0104-4edc-8b65-fee07f5d6036}">
  <ds:schemaRefs/>
</ds:datastoreItem>
</file>

<file path=customXml/itemProps14.xml><?xml version="1.0" encoding="utf-8"?>
<ds:datastoreItem xmlns:ds="http://schemas.openxmlformats.org/officeDocument/2006/customXml" ds:itemID="{5cee1daa-2e55-4f5c-85d1-366dfbe4870f}">
  <ds:schemaRefs/>
</ds:datastoreItem>
</file>

<file path=customXml/itemProps15.xml><?xml version="1.0" encoding="utf-8"?>
<ds:datastoreItem xmlns:ds="http://schemas.openxmlformats.org/officeDocument/2006/customXml" ds:itemID="{9e235116-2b60-40f7-90b3-ad0db00c8d58}">
  <ds:schemaRefs/>
</ds:datastoreItem>
</file>

<file path=customXml/itemProps16.xml><?xml version="1.0" encoding="utf-8"?>
<ds:datastoreItem xmlns:ds="http://schemas.openxmlformats.org/officeDocument/2006/customXml" ds:itemID="{18eaf0bc-63de-4d5c-bade-39be023db32d}">
  <ds:schemaRefs/>
</ds:datastoreItem>
</file>

<file path=customXml/itemProps1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8.xml><?xml version="1.0" encoding="utf-8"?>
<ds:datastoreItem xmlns:ds="http://schemas.openxmlformats.org/officeDocument/2006/customXml" ds:itemID="{cc88aea9-b6d6-4ed3-8d23-5498e7b9bef0}">
  <ds:schemaRefs/>
</ds:datastoreItem>
</file>

<file path=customXml/itemProps19.xml><?xml version="1.0" encoding="utf-8"?>
<ds:datastoreItem xmlns:ds="http://schemas.openxmlformats.org/officeDocument/2006/customXml" ds:itemID="{e7b89b85-de50-4fa4-b41b-da9ea0b13fc5}">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019e02d-672e-4a1f-a301-3d6cc6bbd6cd}">
  <ds:schemaRefs/>
</ds:datastoreItem>
</file>

<file path=customXml/itemProps21.xml><?xml version="1.0" encoding="utf-8"?>
<ds:datastoreItem xmlns:ds="http://schemas.openxmlformats.org/officeDocument/2006/customXml" ds:itemID="{cc5df07e-bffa-43fa-a3cd-98069df0f687}">
  <ds:schemaRefs/>
</ds:datastoreItem>
</file>

<file path=customXml/itemProps22.xml><?xml version="1.0" encoding="utf-8"?>
<ds:datastoreItem xmlns:ds="http://schemas.openxmlformats.org/officeDocument/2006/customXml" ds:itemID="{ad23279a-c336-4dd7-ba6e-62405502a753}">
  <ds:schemaRefs/>
</ds:datastoreItem>
</file>

<file path=customXml/itemProps23.xml><?xml version="1.0" encoding="utf-8"?>
<ds:datastoreItem xmlns:ds="http://schemas.openxmlformats.org/officeDocument/2006/customXml" ds:itemID="{f3baaf12-834e-4002-b80c-f5a50f7a299f}">
  <ds:schemaRefs/>
</ds:datastoreItem>
</file>

<file path=customXml/itemProps24.xml><?xml version="1.0" encoding="utf-8"?>
<ds:datastoreItem xmlns:ds="http://schemas.openxmlformats.org/officeDocument/2006/customXml" ds:itemID="{96e1175b-a67b-46ae-b85d-6da15fc25627}">
  <ds:schemaRefs/>
</ds:datastoreItem>
</file>

<file path=customXml/itemProps25.xml><?xml version="1.0" encoding="utf-8"?>
<ds:datastoreItem xmlns:ds="http://schemas.openxmlformats.org/officeDocument/2006/customXml" ds:itemID="{94c20284-5daf-437f-afc2-b95276a97113}">
  <ds:schemaRefs/>
</ds:datastoreItem>
</file>

<file path=customXml/itemProps3.xml><?xml version="1.0" encoding="utf-8"?>
<ds:datastoreItem xmlns:ds="http://schemas.openxmlformats.org/officeDocument/2006/customXml" ds:itemID="{5ae26f72-fa8e-4537-a3dd-d3b8478cfcfe}">
  <ds:schemaRefs/>
</ds:datastoreItem>
</file>

<file path=customXml/itemProps4.xml><?xml version="1.0" encoding="utf-8"?>
<ds:datastoreItem xmlns:ds="http://schemas.openxmlformats.org/officeDocument/2006/customXml" ds:itemID="{bd026816-a8a2-4241-bc81-c89b8d4f3340}">
  <ds:schemaRefs/>
</ds:datastoreItem>
</file>

<file path=customXml/itemProps5.xml><?xml version="1.0" encoding="utf-8"?>
<ds:datastoreItem xmlns:ds="http://schemas.openxmlformats.org/officeDocument/2006/customXml" ds:itemID="{ecf4e218-7aaa-47f4-afdd-e2b4ce052896}">
  <ds:schemaRefs/>
</ds:datastoreItem>
</file>

<file path=customXml/itemProps6.xml><?xml version="1.0" encoding="utf-8"?>
<ds:datastoreItem xmlns:ds="http://schemas.openxmlformats.org/officeDocument/2006/customXml" ds:itemID="{52f67541-63b6-4140-b9ed-036c4605808a}">
  <ds:schemaRefs/>
</ds:datastoreItem>
</file>

<file path=customXml/itemProps7.xml><?xml version="1.0" encoding="utf-8"?>
<ds:datastoreItem xmlns:ds="http://schemas.openxmlformats.org/officeDocument/2006/customXml" ds:itemID="{762fe463-9158-4ad3-946b-699adab088e5}">
  <ds:schemaRefs/>
</ds:datastoreItem>
</file>

<file path=customXml/itemProps8.xml><?xml version="1.0" encoding="utf-8"?>
<ds:datastoreItem xmlns:ds="http://schemas.openxmlformats.org/officeDocument/2006/customXml" ds:itemID="{4f63a560-0080-4a2d-9b9d-d75b1da56683}">
  <ds:schemaRefs/>
</ds:datastoreItem>
</file>

<file path=customXml/itemProps9.xml><?xml version="1.0" encoding="utf-8"?>
<ds:datastoreItem xmlns:ds="http://schemas.openxmlformats.org/officeDocument/2006/customXml" ds:itemID="{d6fbf1f4-6224-409a-9fcb-9dfa953478da}">
  <ds:schemaRefs/>
</ds:datastoreItem>
</file>

<file path=docProps/app.xml><?xml version="1.0" encoding="utf-8"?>
<Properties xmlns:vt="http://schemas.openxmlformats.org/officeDocument/2006/docPropsVTypes" xmlns="http://schemas.openxmlformats.org/officeDocument/2006/extended-properties">
  <Template>Normal.dot</Template>
  <TotalTime>2</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5</cp:revision>
  <cp:lastPrinted>2025-07-04T19:27:00Z</cp:lastPrinted>
  <dcterms:created xsi:type="dcterms:W3CDTF">2019-08-07T10:37:00Z</dcterms:created>
  <dcterms:modified xsi:type="dcterms:W3CDTF">2025-08-13T16:09:29Z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C8931B51B14B240D175195685B18E689_43</vt:lpwstr>
  </property>
  <property fmtid="{D5CDD505-2E9C-101B-9397-08002B2CF9AE}" pid="4" name="KSOTemplateDocerSaveRecord">
    <vt:lpwstr>eyJoZGlkIjoiMGI5YWI2OWVkMTUzY2U4YTc0MGZjNmJkMzljNGQ3YjQiLCJ1c2VySWQiOiI1OTcyODA4NTEifQ_x003D__x003D_</vt:lpwstr>
  </property>
</Properties>
</file>