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240" w:lineRule="auto"/>
        <w:jc w:val="center"/>
        <w:rPr>
          <w:rFonts w:ascii="方正小标宋简体" w:eastAsia="方正小标宋简体" w:hAnsi="方正小标宋简体" w:cs="方正小标宋简体" w:hint="eastAsia"/>
          <w:sz w:val="48"/>
          <w:szCs w:val="48"/>
          <w:highlight w:val="none"/>
          <w:u w:val="none"/>
          <w:lang w:val="en-US" w:eastAsia="zh-CN"/>
        </w:rPr>
      </w:pPr>
      <w:r>
        <w:rPr>
          <w:rFonts w:ascii="方正小标宋简体" w:eastAsia="方正小标宋简体" w:hAnsi="方正小标宋简体" w:cs="方正小标宋简体" w:hint="eastAsia"/>
          <w:sz w:val="48"/>
          <w:szCs w:val="48"/>
          <w:highlight w:val="none"/>
          <w:u w:val="none"/>
          <w:lang w:val="en-US" w:eastAsia="zh-CN"/>
        </w:rPr>
        <w:t xml:space="preserve">天津市人民政府外事办公室</w:t>
      </w:r>
    </w:p>
    <w:p>
      <w:pPr>
        <w:pageBreakBefore w:val="0"/>
        <w:kinsoku/>
        <w:wordWrap/>
        <w:overflowPunct/>
        <w:topLinePunct w:val="0"/>
        <w:autoSpaceDE/>
        <w:autoSpaceDN/>
        <w:bidi w:val="0"/>
        <w:snapToGrid/>
        <w:spacing w:line="240" w:lineRule="auto"/>
        <w:jc w:val="center"/>
        <w:rPr>
          <w:rFonts w:ascii="方正小标宋简体" w:eastAsia="方正小标宋简体" w:hAnsi="方正小标宋简体" w:cs="方正小标宋简体" w:hint="eastAsia"/>
          <w:w w:val="95"/>
          <w:sz w:val="48"/>
          <w:szCs w:val="48"/>
          <w:highlight w:val="none"/>
          <w:u w:val="none"/>
          <w:lang w:val="en-US" w:eastAsia="zh-CN"/>
        </w:rPr>
      </w:pPr>
      <w:r>
        <w:rPr>
          <w:rFonts w:ascii="方正小标宋简体" w:eastAsia="方正小标宋简体" w:hAnsi="方正小标宋简体" w:cs="方正小标宋简体" w:hint="eastAsia"/>
          <w:sz w:val="48"/>
          <w:szCs w:val="48"/>
          <w:highlight w:val="none"/>
          <w:u w:val="none"/>
          <w:lang w:val="en-US" w:eastAsia="zh-CN"/>
        </w:rPr>
        <w:t xml:space="preserve">2024年度部门决算</w:t>
      </w: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600" w:lineRule="exact"/>
        <w:jc w:val="both"/>
        <w:rPr>
          <w:rFonts w:ascii="黑体" w:eastAsia="黑体" w:hint="eastAsia"/>
          <w:sz w:val="44"/>
          <w:szCs w:val="44"/>
          <w:highlight w:val="none"/>
          <w:u w:val="none"/>
          <w:lang w:val="en-US" w:eastAsia="zh-CN"/>
        </w:rPr>
        <w:sectPr>
          <w:pgSz w:w="11906" w:h="16838" w:orient="portrait"/>
          <w:pgMar w:top="1440" w:right="1800" w:bottom="1440" w:left="1800" w:header="851" w:footer="992" w:gutter="0"/>
          <w:pgBorders/>
          <w:pgNumType w:fmt="decimal" w:start="1"/>
          <w:cols w:num="1" w:space="720">
            <w:col w:w="8306" w:space="720"/>
          </w:cols>
          <w:docGrid w:type="lines" w:linePitch="312" w:charSpace="0"/>
        </w:sectPr>
      </w:pPr>
    </w:p>
    <w:p>
      <w:pPr>
        <w:pageBreakBefore w:val="0"/>
        <w:kinsoku/>
        <w:wordWrap/>
        <w:overflowPunct/>
        <w:topLinePunct w:val="0"/>
        <w:autoSpaceDE/>
        <w:autoSpaceDN/>
        <w:bidi w:val="0"/>
        <w:snapToGrid/>
        <w:spacing w:line="600" w:lineRule="exact"/>
        <w:jc w:val="both"/>
        <w:rPr>
          <w:rFonts w:ascii="黑体" w:eastAsia="黑体" w:hint="eastAsia"/>
          <w:sz w:val="44"/>
          <w:szCs w:val="44"/>
          <w:highlight w:val="none"/>
          <w:u w:val="none"/>
          <w:lang w:val="en-US" w:eastAsia="zh-CN"/>
        </w:rPr>
      </w:pPr>
    </w:p>
    <w:p>
      <w:pPr>
        <w:pageBreakBefore w:val="0"/>
        <w:kinsoku/>
        <w:wordWrap/>
        <w:overflowPunct/>
        <w:topLinePunct w:val="0"/>
        <w:autoSpaceDE/>
        <w:autoSpaceDN/>
        <w:bidi w:val="0"/>
        <w:snapToGrid/>
        <w:spacing w:line="600" w:lineRule="exact"/>
        <w:jc w:val="center"/>
        <w:rPr>
          <w:lang w:val="en-US" w:eastAsia="zh-CN"/>
        </w:rPr>
      </w:pPr>
      <w:r>
        <w:rPr>
          <w:rFonts w:ascii="黑体" w:eastAsia="黑体" w:hint="eastAsia"/>
          <w:sz w:val="44"/>
          <w:szCs w:val="44"/>
          <w:highlight w:val="none"/>
          <w:u w:val="none"/>
          <w:lang w:val="en-US" w:eastAsia="zh-CN"/>
        </w:rPr>
        <w:t xml:space="preserve">目录</w:t>
      </w:r>
    </w:p>
    <w:p>
      <w:pPr>
        <w:pStyle w:val="TOC1"/>
        <w:tabs>
          <w:tab w:val="right" w:leader="dot" w:pos="8306"/>
          <w:tab w:val="clear" w:pos="8296"/>
        </w:tabs>
        <w:rPr>
          <w:rFonts w:ascii="黑体" w:eastAsia="黑体" w:hAnsi="黑体" w:cs="黑体" w:hint="eastAsia"/>
          <w:sz w:val="30"/>
          <w:szCs w:val="30"/>
          <w:highlight w:val="none"/>
          <w:lang w:val="en-US" w:eastAsia="zh-CN" w:bidi="ar-SA"/>
        </w:rPr>
      </w:pPr>
      <w:r>
        <w:rPr>
          <w:rFonts w:ascii="黑体" w:eastAsia="黑体" w:hAnsi="黑体" w:cs="黑体" w:hint="eastAsia"/>
          <w:sz w:val="30"/>
          <w:szCs w:val="30"/>
          <w:highlight w:val="none"/>
          <w:lang w:val="en-US" w:eastAsia="zh-CN" w:bidi="ar-SA"/>
        </w:rPr>
        <w:t xml:space="preserve">第一部分  概 况</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一、主要职责</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二、机构设置</w:t>
      </w:r>
    </w:p>
    <w:p>
      <w:pPr>
        <w:pStyle w:val="TOC1"/>
        <w:tabs>
          <w:tab w:val="right" w:leader="dot" w:pos="8306"/>
          <w:tab w:val="clear" w:pos="8296"/>
        </w:tabs>
        <w:rPr>
          <w:rFonts w:ascii="黑体" w:eastAsia="黑体" w:hAnsi="黑体" w:cs="黑体" w:hint="eastAsia"/>
          <w:sz w:val="30"/>
          <w:szCs w:val="30"/>
          <w:highlight w:val="none"/>
          <w:lang w:val="en-US" w:eastAsia="zh-CN" w:bidi="ar-SA"/>
        </w:rPr>
      </w:pPr>
      <w:r>
        <w:rPr>
          <w:rFonts w:ascii="黑体" w:eastAsia="黑体" w:hAnsi="黑体" w:cs="黑体" w:hint="eastAsia"/>
          <w:sz w:val="30"/>
          <w:szCs w:val="30"/>
          <w:highlight w:val="none"/>
          <w:lang w:val="en-US" w:eastAsia="zh-CN" w:bidi="ar-SA"/>
        </w:rPr>
        <w:t xml:space="preserve">第二部分  2024年度部门决算表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一、《收入支出决算总表》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二、《收入决算表（按功能分类列示）》</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三、《收入决算表（按单位列示）》</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四、《支出决算表》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五、《财政拨款收入支出决算总表》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六、《一般公共预算财政拨款支出决算表》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七、《一般公共预算财政拨款基本支出决算表》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八、《政府性基金预算财政拨款收入支出决算表》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九、《国有资本经营预算财政拨款收入支出决算表》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十、《财政拨款“三公”经费支出决算表》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十一、《项目支出决算表》</w:t>
      </w:r>
    </w:p>
    <w:p>
      <w:pPr>
        <w:pStyle w:val="TOC1"/>
        <w:tabs>
          <w:tab w:val="right" w:leader="dot" w:pos="8306"/>
          <w:tab w:val="clear" w:pos="8296"/>
        </w:tabs>
        <w:rPr>
          <w:rFonts w:ascii="黑体" w:eastAsia="黑体" w:hAnsi="黑体" w:cs="黑体" w:hint="eastAsia"/>
          <w:sz w:val="30"/>
          <w:szCs w:val="30"/>
          <w:highlight w:val="none"/>
          <w:lang w:val="en-US" w:eastAsia="zh-CN" w:bidi="ar-SA"/>
        </w:rPr>
      </w:pPr>
      <w:r>
        <w:rPr>
          <w:rFonts w:ascii="黑体" w:eastAsia="黑体" w:hAnsi="黑体" w:cs="黑体" w:hint="eastAsia"/>
          <w:sz w:val="30"/>
          <w:szCs w:val="30"/>
          <w:highlight w:val="none"/>
          <w:lang w:val="en-US" w:eastAsia="zh-CN" w:bidi="ar-SA"/>
        </w:rPr>
        <w:t xml:space="preserve">第三部分 2024年度部门决算情况说明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一、收入支出决算总体情况说明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二、收入决算情况说明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三、支出决算情况说明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四、财政拨款收支决算总体情况说明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五、一般公共预算财政拨款支出决算情况说明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六、一般公共预算财政拨款基本支出决算情况说明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七、政府性基金预算财政拨款收支决算情况说明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八、国有资本经营预算财政拨款收支决算情况说明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九、财政拨款“三公”经费支出决算情况说明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十、机关运行经费支出情况说明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十一、政府采购支出情况说明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十二、国有资产占有使用情况说明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十三、预算绩效情况说明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十四、教育、医疗卫生、社会保障和就业、住房保障、涉农补贴等民生支出情况说明</w:t>
      </w:r>
    </w:p>
    <w:p>
      <w:pPr>
        <w:pStyle w:val="TOC1"/>
        <w:tabs>
          <w:tab w:val="right" w:leader="dot" w:pos="8306"/>
          <w:tab w:val="clear" w:pos="8296"/>
        </w:tabs>
        <w:rPr>
          <w:rFonts w:ascii="黑体" w:eastAsia="黑体" w:hAnsi="黑体" w:cs="黑体" w:hint="eastAsia"/>
          <w:sz w:val="30"/>
          <w:szCs w:val="30"/>
          <w:highlight w:val="none"/>
          <w:lang w:val="en-US" w:eastAsia="zh-CN" w:bidi="ar-SA"/>
        </w:rPr>
      </w:pPr>
      <w:r>
        <w:rPr>
          <w:rFonts w:ascii="黑体" w:eastAsia="黑体" w:hAnsi="黑体" w:cs="黑体" w:hint="eastAsia"/>
          <w:sz w:val="30"/>
          <w:szCs w:val="30"/>
          <w:highlight w:val="none"/>
          <w:lang w:val="en-US" w:eastAsia="zh-CN" w:bidi="ar-SA"/>
        </w:rPr>
        <w:t xml:space="preserve">第四部分  名词解释</w:t>
      </w:r>
    </w:p>
    <w:p>
      <w:pPr>
        <w:keepNext w:val="0"/>
        <w:keepLines w:val="0"/>
        <w:pageBreakBefore w:val="0"/>
        <w:widowControl w:val="0"/>
        <w:kinsoku/>
        <w:wordWrap/>
        <w:overflowPunct/>
        <w:topLinePunct w:val="0"/>
        <w:autoSpaceDE/>
        <w:autoSpaceDN/>
        <w:bidi w:val="0"/>
        <w:adjustRightInd w:val="0"/>
        <w:snapToGrid/>
        <w:spacing w:before="0" w:after="0" w:line="360" w:lineRule="atLeast"/>
        <w:ind w:left="0" w:right="0" w:firstLine="0" w:leftChars="0" w:rightChars="0" w:firstLineChars="0"/>
        <w:jc w:val="left"/>
        <w:textAlignment w:val="baseline"/>
        <w:rPr>
          <w:rFonts w:ascii="Times New Roman" w:eastAsia="仿宋" w:hAnsi="Times New Roman" w:cs="Times New Roman"/>
          <w:b/>
          <w:bCs w:val="0"/>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700" w:lineRule="exact"/>
        <w:jc w:val="left"/>
        <w:textAlignment w:val="baseline"/>
        <w:rPr>
          <w:rFonts w:ascii="Times New Roman" w:eastAsia="仿宋" w:hAnsi="Times New Roman" w:cs="Times New Roman" w:hint="eastAsia"/>
          <w:b w:val="0"/>
          <w:bCs w:val="0"/>
          <w:sz w:val="30"/>
          <w:szCs w:val="32"/>
          <w:lang w:val="en-US" w:eastAsia="zh-CN"/>
        </w:rPr>
      </w:pPr>
    </w:p>
    <w:p>
      <w:pPr>
        <w:pageBreakBefore w:val="0"/>
        <w:kinsoku/>
        <w:wordWrap/>
        <w:overflowPunct/>
        <w:topLinePunct w:val="0"/>
        <w:autoSpaceDE/>
        <w:autoSpaceDN/>
        <w:bidi w:val="0"/>
        <w:snapToGrid/>
        <w:rPr>
          <w:rFonts w:hint="eastAsia"/>
          <w:lang w:val="en-US" w:eastAsia="zh-CN"/>
        </w:rPr>
      </w:pPr>
    </w:p>
    <w:p>
      <w:pPr>
        <w:pageBreakBefore w:val="0"/>
        <w:kinsoku/>
        <w:wordWrap/>
        <w:overflowPunct/>
        <w:topLinePunct w:val="0"/>
        <w:autoSpaceDE/>
        <w:autoSpaceDN/>
        <w:bidi w:val="0"/>
        <w:snapToGrid/>
        <w:rPr>
          <w:rFonts w:hint="eastAsia"/>
          <w:lang w:val="en-US" w:eastAsia="zh-CN"/>
        </w:rPr>
      </w:pPr>
    </w:p>
    <w:p>
      <w:pPr>
        <w:pageBreakBefore w:val="0"/>
        <w:kinsoku/>
        <w:wordWrap/>
        <w:overflowPunct/>
        <w:topLinePunct w:val="0"/>
        <w:autoSpaceDE/>
        <w:autoSpaceDN/>
        <w:bidi w:val="0"/>
        <w:snapToGrid/>
        <w:rPr>
          <w:rFonts w:hint="eastAsia"/>
          <w:lang w:val="en-US" w:eastAsia="zh-CN"/>
        </w:rPr>
        <w:sectPr>
          <w:footerReference w:type="default" r:id="rId26"/>
          <w:pgSz w:w="11906" w:h="16838" w:orient="portrait"/>
          <w:pgMar w:top="1440" w:right="1800" w:bottom="1440" w:left="1800" w:header="851" w:footer="992" w:gutter="0"/>
          <w:pgBorders/>
          <w:pgNumType w:fmt="decimal" w:start="1"/>
          <w:cols w:num="1" w:space="720">
            <w:col w:w="8306" w:space="720"/>
          </w:cols>
          <w:docGrid w:type="lines" w:linePitch="312" w:charSpace="0"/>
        </w:sectPr>
      </w:pPr>
    </w:p>
    <w:p>
      <w:pPr>
        <w:pStyle w:val="Heading1"/>
        <w:pageBreakBefore w:val="0"/>
        <w:kinsoku/>
        <w:wordWrap/>
        <w:overflowPunct/>
        <w:topLinePunct w:val="0"/>
        <w:autoSpaceDE/>
        <w:autoSpaceDN/>
        <w:bidi w:val="0"/>
        <w:snapToGrid/>
        <w:spacing w:before="0" w:after="0" w:line="600" w:lineRule="exact"/>
        <w:jc w:val="center"/>
        <w:outlineLvl w:val="0"/>
        <w:rPr>
          <w:rFonts w:hint="eastAsia"/>
          <w:highlight w:val="none"/>
          <w:u w:val="none"/>
          <w:lang w:val="en-US" w:eastAsia="zh-CN"/>
        </w:rPr>
      </w:pPr>
      <w:bookmarkStart w:id="0" w:name="_Toc1358716097"/>
      <w:bookmarkStart w:id="1" w:name="_Toc403062085"/>
      <w:bookmarkStart w:id="2" w:name="_Toc1576262397"/>
      <w:bookmarkStart w:id="3" w:name="_Toc1198055373"/>
      <w:r>
        <w:rPr>
          <w:rFonts w:ascii="方正小标宋简体" w:eastAsia="方正小标宋简体" w:hAnsi="方正小标宋简体" w:cs="方正小标宋简体" w:hint="eastAsia"/>
          <w:b w:val="0"/>
          <w:sz w:val="44"/>
          <w:szCs w:val="44"/>
          <w:highlight w:val="none"/>
          <w:u w:val="none"/>
          <w:lang w:val="en-US" w:eastAsia="zh-CN"/>
        </w:rPr>
        <w:t xml:space="preserve">第一部分  概 况</w:t>
      </w:r>
      <w:bookmarkEnd w:id="0"/>
      <w:bookmarkEnd w:id="1"/>
      <w:bookmarkEnd w:id="2"/>
      <w:bookmarkEnd w:id="3"/>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cs="Times New Roman" w:hint="eastAsia"/>
          <w:sz w:val="30"/>
          <w:szCs w:val="30"/>
          <w:highlight w:val="none"/>
          <w:u w:val="none"/>
          <w:lang w:val="en-US" w:eastAsia="zh-CN"/>
        </w:rPr>
      </w:pPr>
      <w:bookmarkStart w:id="4" w:name="_Toc1101039957"/>
      <w:bookmarkStart w:id="5" w:name="_Toc883836987"/>
      <w:bookmarkStart w:id="6" w:name="_Toc909979739"/>
      <w:bookmarkStart w:id="7" w:name="_Toc1747823728"/>
      <w:r>
        <w:rPr>
          <w:rFonts w:ascii="黑体" w:eastAsia="黑体" w:hAnsi="黑体" w:cs="Times New Roman" w:hint="eastAsia"/>
          <w:sz w:val="30"/>
          <w:szCs w:val="30"/>
          <w:highlight w:val="none"/>
          <w:u w:val="none"/>
          <w:lang w:val="en-US" w:eastAsia="zh-CN"/>
        </w:rPr>
        <w:t xml:space="preserve">一、主要职责</w:t>
      </w:r>
      <w:bookmarkEnd w:id="4"/>
      <w:bookmarkEnd w:id="5"/>
      <w:bookmarkEnd w:id="6"/>
      <w:bookmarkEnd w:id="7"/>
    </w:p>
    <w:p>
      <w:pPr>
        <w:pageBreakBefore w:val="0"/>
        <w:kinsoku/>
        <w:wordWrap/>
        <w:overflowPunct/>
        <w:topLinePunct w:val="0"/>
        <w:autoSpaceDE/>
        <w:autoSpaceDN/>
        <w:bidi w:val="0"/>
        <w:snapToGrid/>
        <w:spacing w:line="600" w:lineRule="exact"/>
        <w:ind w:firstLine="600" w:firstLineChars="200"/>
        <w:rPr>
          <w:rFonts w:ascii="仿宋_GB2312" w:eastAsia="仿宋_GB2312" w:hint="eastAsia"/>
          <w:sz w:val="30"/>
          <w:szCs w:val="30"/>
          <w:highlight w:val="none"/>
          <w:u w:val="none"/>
          <w:lang w:val="en-US" w:eastAsia="zh-CN"/>
        </w:rPr>
      </w:pPr>
      <w:r>
        <w:rPr>
          <w:rFonts w:ascii="仿宋_GB2312" w:eastAsia="仿宋_GB2312" w:hint="eastAsia"/>
          <w:sz w:val="30"/>
          <w:szCs w:val="30"/>
          <w:highlight w:val="none"/>
          <w:u w:val="none"/>
          <w:lang w:val="en-US" w:eastAsia="zh-CN"/>
        </w:rPr>
        <w:t xml:space="preserve">天津市人民政府外事办公室</w:t>
      </w:r>
      <w:r>
        <w:rPr>
          <w:rFonts w:ascii="仿宋_GB2312" w:eastAsia="仿宋_GB2312" w:hint="eastAsia"/>
          <w:sz w:val="30"/>
          <w:szCs w:val="30"/>
          <w:highlight w:val="none"/>
          <w:u w:val="none"/>
          <w:lang w:val="en-US" w:eastAsia="zh-CN"/>
        </w:rPr>
        <w:t xml:space="preserve">的主要职责是：</w:t>
      </w:r>
      <w:r>
        <w:rPr>
          <w:rFonts w:ascii="仿宋_GB2312" w:eastAsia="仿宋_GB2312" w:hint="eastAsia"/>
          <w:sz w:val="30"/>
          <w:szCs w:val="30"/>
          <w:highlight w:val="none"/>
          <w:u w:val="none"/>
          <w:lang w:val="en-US" w:eastAsia="zh-CN"/>
        </w:rPr>
        <w:t xml:space="preserve">（一）贯彻执行有关外事工作的法律、法规、规章，会同有关部门监督检查贯彻执行情况。 （二）负责本市与香港、澳门特别行政区政府的有关工作联系，推动本市与香港、澳门在经济、科技、文化等领域的交流与合作。 （三）研究起草外事和港澳工作地方性法规和政府规章草案，并组织实施。开展外事和港澳工作调查研究，为市委、市政府决策提出建议。审核各部门、各单位报请市委、市政府审批的外事文件。 （四）统筹编报本市国家工作人员因公出国计划，审核、审批和办理因公出国任务，邀请外国人来访有关事宜。负责本市因公护照的管理工作。承担为国家驻外使领馆选派工作人员的有关工作。负责重要外宾来访或进行公务活动的接待工作。统筹安排市领导同志的外事活动和出访事宜。 （五）协调处理在本市发生的重大涉外突发事件。配合外交部及驻外使领馆协调处理境外事件，保护境外本市公民和机构的合法权益。协调处理涉及外国人管理工作的重要事项。 （六）负责本市与外国地方政府间交流工作，归口管理友好城市工作、公共外交工作，指导民间对外交往工作。 （七）承办授予外国人有关荣誉称号的工作。 （八）负责对外事干部和涉外人员进行对外政策和外事纪律的教育及业务培训工作。负责本系统人才队伍建设。会同有关部门做好对外宣传和群众性外事教育工作。 （九）审核、审批和办理本市因公赴港澳任务，负责因公赴港澳通行证的管理工作。负责港澳有关人士来访或进行公务活动的接待工作。协调处理涉及港澳有关人士管理工作的重要事项，承办授予港澳人士有关荣誉称号的工作。 （十）负责本系统安全生产管理工作。 （十一）协调推动本领域招商引资工作。 （十二）市委、市政府交办的其他事项</w:t>
      </w:r>
      <w:r>
        <w:rPr>
          <w:rFonts w:ascii="仿宋_GB2312"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cs="Times New Roman" w:hint="eastAsia"/>
          <w:sz w:val="30"/>
          <w:szCs w:val="30"/>
          <w:highlight w:val="none"/>
          <w:u w:val="none"/>
          <w:lang w:val="en-US" w:eastAsia="zh-CN"/>
        </w:rPr>
      </w:pPr>
      <w:bookmarkStart w:id="8" w:name="_Toc244589183"/>
      <w:bookmarkStart w:id="9" w:name="_Toc503854210"/>
      <w:bookmarkStart w:id="10" w:name="_Toc311971100"/>
      <w:bookmarkStart w:id="11" w:name="_Toc1798423086"/>
      <w:r>
        <w:rPr>
          <w:rFonts w:ascii="黑体" w:eastAsia="黑体" w:hAnsi="黑体" w:cs="Times New Roman" w:hint="eastAsia"/>
          <w:sz w:val="30"/>
          <w:szCs w:val="30"/>
          <w:highlight w:val="none"/>
          <w:u w:val="none"/>
          <w:lang w:val="en-US" w:eastAsia="zh-CN"/>
        </w:rPr>
        <w:t xml:space="preserve">二、机构设置</w:t>
      </w:r>
      <w:bookmarkEnd w:id="8"/>
      <w:bookmarkEnd w:id="9"/>
      <w:bookmarkEnd w:id="10"/>
      <w:bookmarkEnd w:id="11"/>
    </w:p>
    <w:p>
      <w:pPr>
        <w:pageBreakBefore w:val="0"/>
        <w:kinsoku/>
        <w:wordWrap/>
        <w:overflowPunct/>
        <w:topLinePunct w:val="0"/>
        <w:autoSpaceDE/>
        <w:autoSpaceDN/>
        <w:bidi w:val="0"/>
        <w:snapToGrid/>
        <w:spacing w:line="600" w:lineRule="exact"/>
        <w:ind w:firstLine="600" w:firstLineChars="200"/>
        <w:rPr>
          <w:rFonts w:ascii="仿宋_GB2312" w:eastAsia="仿宋_GB2312" w:hint="eastAsia"/>
          <w:sz w:val="30"/>
          <w:szCs w:val="30"/>
          <w:highlight w:val="none"/>
          <w:u w:val="none"/>
          <w:lang w:val="en-US" w:eastAsia="zh-CN"/>
        </w:rPr>
      </w:pPr>
      <w:r>
        <w:rPr>
          <w:rFonts w:ascii="仿宋_GB2312" w:eastAsia="仿宋_GB2312" w:hint="eastAsia"/>
          <w:sz w:val="30"/>
          <w:szCs w:val="30"/>
          <w:highlight w:val="none"/>
          <w:u w:val="none"/>
          <w:lang w:val="en-US" w:eastAsia="zh-CN"/>
        </w:rPr>
        <w:t xml:space="preserve">天津市人民政府外事办公室内设12个职能处室；下辖1个预算单位</w:t>
      </w:r>
      <w:r>
        <w:rPr>
          <w:rFonts w:ascii="仿宋_GB2312" w:eastAsia="仿宋_GB2312" w:hint="eastAsia"/>
          <w:sz w:val="30"/>
          <w:szCs w:val="30"/>
          <w:highlight w:val="none"/>
          <w:u w:val="none"/>
          <w:lang w:val="en-US" w:eastAsia="zh-CN"/>
        </w:rPr>
        <w:t xml:space="preserve">；纳入</w:t>
      </w:r>
      <w:r>
        <w:rPr>
          <w:rFonts w:ascii="仿宋_GB2312" w:eastAsia="仿宋_GB2312" w:hint="eastAsia"/>
          <w:sz w:val="30"/>
          <w:szCs w:val="30"/>
          <w:highlight w:val="none"/>
          <w:u w:val="none"/>
          <w:lang w:val="en-US" w:eastAsia="zh-CN"/>
        </w:rPr>
        <w:t xml:space="preserve">天津市人民政府外事办公室</w:t>
      </w:r>
      <w:r>
        <w:rPr>
          <w:rFonts w:ascii="仿宋_GB2312" w:eastAsia="仿宋_GB2312" w:hint="eastAsia"/>
          <w:sz w:val="30"/>
          <w:szCs w:val="30"/>
          <w:highlight w:val="none"/>
          <w:u w:val="none"/>
          <w:lang w:val="en-US" w:eastAsia="zh-CN"/>
        </w:rPr>
        <w:t xml:space="preserve">2024年度部门决算编制范围的单位包括：</w:t>
      </w:r>
    </w:p>
    <w:p>
      <w:pPr>
        <w:pageBreakBefore w:val="0"/>
        <w:kinsoku/>
        <w:wordWrap/>
        <w:overflowPunct/>
        <w:topLinePunct w:val="0"/>
        <w:autoSpaceDE/>
        <w:autoSpaceDN/>
        <w:bidi w:val="0"/>
        <w:snapToGrid/>
        <w:spacing w:line="600" w:lineRule="exact"/>
        <w:rPr>
          <w:rFonts w:ascii="仿宋_GB2312" w:eastAsia="仿宋_GB2312" w:hint="eastAsia"/>
          <w:sz w:val="30"/>
          <w:szCs w:val="30"/>
          <w:highlight w:val="none"/>
          <w:u w:val="none"/>
          <w:lang w:val="en-US" w:eastAsia="zh-CN"/>
        </w:rPr>
      </w:pPr>
      <w:r>
        <w:rPr>
          <w:rFonts w:ascii="仿宋_GB2312" w:eastAsia="仿宋_GB2312" w:hint="eastAsia"/>
          <w:sz w:val="30"/>
          <w:szCs w:val="30"/>
          <w:highlight w:val="none"/>
          <w:u w:val="none"/>
          <w:lang w:val="en-US" w:eastAsia="zh-CN"/>
        </w:rPr>
        <w:t xml:space="preserve">    1. 天津市人民政府外事办公室本级</w:t>
      </w:r>
    </w:p>
    <w:p>
      <w:pPr>
        <w:pageBreakBefore w:val="0"/>
        <w:pBdr/>
        <w:shd w:val="clear" w:color="auto" w:fill="auto"/>
        <w:kinsoku/>
        <w:wordWrap/>
        <w:overflowPunct/>
        <w:topLinePunct w:val="0"/>
        <w:autoSpaceDE/>
        <w:autoSpaceDN/>
        <w:bidi w:val="0"/>
        <w:snapToGrid/>
        <w:spacing w:line="600" w:lineRule="exact"/>
        <w:rPr>
          <w:rFonts w:ascii="仿宋_GB2312" w:eastAsia="仿宋_GB2312" w:hint="eastAsia"/>
          <w:sz w:val="30"/>
          <w:szCs w:val="30"/>
          <w:highlight w:val="none"/>
          <w:u w:val="none"/>
          <w:lang w:val="en-US" w:eastAsia="zh-CN"/>
        </w:rPr>
      </w:pPr>
      <w:r>
        <w:rPr>
          <w:rFonts w:ascii="仿宋_GB2312" w:eastAsia="仿宋_GB2312" w:hint="eastAsia"/>
          <w:sz w:val="30"/>
          <w:szCs w:val="30"/>
          <w:highlight w:val="none"/>
          <w:u w:val="none"/>
          <w:lang w:val="en-US" w:eastAsia="zh-CN"/>
        </w:rPr>
        <w:t xml:space="preserve">    2. 天津市外事综合服务中心（天津市城市国际化研究中心）</w:t>
      </w: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r>
        <w:br w:type="page"/>
      </w:r>
      <w:bookmarkStart w:id="12" w:name="_Toc526698323"/>
      <w:bookmarkStart w:id="13" w:name="_Toc1290695373"/>
      <w:bookmarkStart w:id="14" w:name="_Toc264474877"/>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Style w:val="Heading1"/>
        <w:pageBreakBefore w:val="0"/>
        <w:kinsoku/>
        <w:wordWrap/>
        <w:overflowPunct/>
        <w:topLinePunct w:val="0"/>
        <w:autoSpaceDE/>
        <w:autoSpaceDN/>
        <w:bidi w:val="0"/>
        <w:snapToGrid/>
        <w:spacing w:before="0" w:after="0" w:line="600" w:lineRule="exact"/>
        <w:jc w:val="center"/>
        <w:outlineLvl w:val="0"/>
        <w:rPr>
          <w:rFonts w:ascii="方正小标宋简体" w:eastAsia="方正小标宋简体" w:hAnsi="方正小标宋简体" w:cs="方正小标宋简体" w:hint="eastAsia"/>
          <w:b w:val="0"/>
          <w:bCs w:val="0"/>
          <w:sz w:val="44"/>
          <w:szCs w:val="44"/>
          <w:highlight w:val="none"/>
          <w:u w:val="none"/>
          <w:lang w:val="en-US" w:eastAsia="zh-CN"/>
        </w:rPr>
      </w:pPr>
      <w:bookmarkStart w:id="15" w:name="_Toc749687349"/>
      <w:r>
        <w:rPr>
          <w:rFonts w:ascii="方正小标宋简体" w:eastAsia="方正小标宋简体" w:hAnsi="方正小标宋简体" w:cs="方正小标宋简体" w:hint="eastAsia"/>
          <w:b w:val="0"/>
          <w:bCs w:val="0"/>
          <w:sz w:val="44"/>
          <w:szCs w:val="44"/>
          <w:highlight w:val="none"/>
          <w:u w:val="none"/>
          <w:lang w:val="en-US" w:eastAsia="zh-CN"/>
        </w:rPr>
        <w:t xml:space="preserve">第二部分  2024年度部门决算表</w:t>
      </w:r>
      <w:bookmarkStart w:id="16" w:name="_Toc1675239290"/>
      <w:bookmarkEnd w:id="12"/>
      <w:bookmarkEnd w:id="13"/>
      <w:bookmarkEnd w:id="14"/>
      <w:bookmarkEnd w:id="15"/>
      <w:bookmarkEnd w:id="16"/>
    </w:p>
    <w:p>
      <w:pPr>
        <w:rPr>
          <w:rFonts w:hint="eastAsia"/>
          <w:lang w:val="en-US" w:eastAsia="zh-CN"/>
        </w:rPr>
      </w:pPr>
    </w:p>
    <w:p>
      <w:pPr>
        <w:pageBreakBefore w:val="0"/>
        <w:kinsoku/>
        <w:wordWrap/>
        <w:overflowPunct/>
        <w:topLinePunct w:val="0"/>
        <w:autoSpaceDE/>
        <w:autoSpaceDN/>
        <w:bidi w:val="0"/>
        <w:snapToGrid/>
        <w:spacing w:line="600" w:lineRule="exact"/>
        <w:jc w:val="center"/>
        <w:rPr>
          <w:rFonts w:hint="eastAsia"/>
          <w:highlight w:val="none"/>
          <w:u w:val="none"/>
          <w:lang w:val="en-US" w:eastAsia="zh-CN"/>
        </w:rPr>
      </w:pPr>
    </w:p>
    <w:p>
      <w:pPr>
        <w:pStyle w:val="Heading2"/>
        <w:pageBreakBefore w:val="0"/>
        <w:kinsoku/>
        <w:wordWrap/>
        <w:overflowPunct/>
        <w:topLinePunct w:val="0"/>
        <w:autoSpaceDE/>
        <w:autoSpaceDN/>
        <w:bidi w:val="0"/>
        <w:snapToGrid/>
        <w:spacing w:before="0" w:after="0" w:line="800" w:lineRule="exact"/>
        <w:ind w:firstLine="600" w:firstLineChars="200"/>
        <w:outlineLvl w:val="9"/>
        <w:rPr>
          <w:rFonts w:ascii="黑体" w:eastAsia="黑体" w:hAnsi="黑体" w:hint="eastAsia"/>
          <w:b w:val="0"/>
          <w:sz w:val="30"/>
          <w:szCs w:val="30"/>
          <w:highlight w:val="none"/>
          <w:u w:val="none"/>
          <w:lang w:val="en-US" w:eastAsia="zh-CN"/>
        </w:rPr>
        <w:sectPr>
          <w:footerReference w:type="default" r:id="rId27"/>
          <w:pgSz w:w="11906" w:h="16838" w:orient="portrait"/>
          <w:pgMar w:top="1440" w:right="1800" w:bottom="1440" w:left="1800" w:header="851" w:footer="992" w:gutter="0"/>
          <w:pgBorders/>
          <w:pgNumType w:fmt="decimal" w:start="1"/>
          <w:cols w:num="1" w:space="720">
            <w:col w:w="8306" w:space="720"/>
          </w:cols>
          <w:docGrid w:type="lines" w:linePitch="312" w:charSpace="0"/>
        </w:sectPr>
      </w:pPr>
      <w:bookmarkStart w:id="17" w:name="_Toc1885592096"/>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sz w:val="30"/>
          <w:szCs w:val="30"/>
          <w:highlight w:val="none"/>
          <w:u w:val="none"/>
          <w:lang w:val="en-US" w:eastAsia="zh-CN"/>
        </w:rPr>
      </w:pPr>
      <w:bookmarkStart w:id="18" w:name="_Toc708717694"/>
      <w:bookmarkStart w:id="19" w:name="_Toc291121727"/>
      <w:bookmarkStart w:id="20" w:name="_Toc984815664"/>
      <w:r>
        <w:rPr>
          <w:rFonts w:ascii="黑体" w:eastAsia="黑体" w:hAnsi="黑体" w:hint="eastAsia"/>
          <w:sz w:val="30"/>
          <w:szCs w:val="30"/>
          <w:highlight w:val="none"/>
          <w:u w:val="none"/>
          <w:lang w:val="en-US" w:eastAsia="zh-CN"/>
        </w:rPr>
        <w:t xml:space="preserve">一、《收入支出决算总表》</w:t>
      </w:r>
      <w:bookmarkEnd w:id="17"/>
      <w:bookmarkEnd w:id="18"/>
      <w:bookmarkEnd w:id="19"/>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部门：天津市人民政府外事办公室</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36,389,093.58</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snapToGrid w:val="0"/>
              <w:jc w:val="right"/>
            </w:pPr>
            <w:r>
              <w:rPr>
                <w:rFonts w:ascii="宋体" w:eastAsia="宋体" w:hAnsi="宋体" w:cs="宋体"/>
                <w:b w:val="0"/>
                <w:i w:val="0"/>
                <w:color w:val="000000"/>
                <w:sz w:val="23"/>
              </w:rPr>
              <w:t xml:space="preserve">36,230,429.86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snapToGrid w:val="0"/>
              <w:jc w:val="right"/>
            </w:pPr>
            <w:r>
              <w:rPr>
                <w:rFonts w:ascii="宋体" w:eastAsia="宋体" w:hAnsi="宋体" w:cs="宋体"/>
                <w:b w:val="0"/>
                <w:i w:val="0"/>
                <w:color w:val="000000"/>
                <w:sz w:val="23"/>
              </w:rPr>
              <w:t xml:space="preserve">3,616,823.39</w:t>
            </w: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2,293,964.48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1,110,176.92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2,288.56</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40,008,205.53</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39,634,571.26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78,897.33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-290,995.21</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3,741.73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-290,995.21</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39,717,210.32</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39,717,210.32</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sz w:val="30"/>
          <w:szCs w:val="30"/>
          <w:highlight w:val="none"/>
          <w:u w:val="none"/>
          <w:lang w:val="en-US" w:eastAsia="zh-CN"/>
        </w:rPr>
      </w:pPr>
      <w:bookmarkStart w:id="21" w:name="_Toc1473976796"/>
      <w:r>
        <w:rPr>
          <w:rFonts w:ascii="黑体" w:eastAsia="黑体" w:hAnsi="黑体" w:cs="Times New Roman" w:hint="eastAsia"/>
          <w:sz w:val="30"/>
          <w:szCs w:val="30"/>
          <w:highlight w:val="none"/>
          <w:u w:val="none"/>
          <w:lang w:val="en-US" w:eastAsia="zh-CN"/>
        </w:rPr>
        <w:t xml:space="preserve">二、《收入决算表（按功能分类列示）》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部门：天津市人民政府外事办公室</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40,008,205.53</w:t>
            </w:r>
          </w:p>
        </w:tc>
        <w:tc>
          <w:tcPr>
            <w:tcW w:w="1240" w:type="dxa"/>
            <w:tcBorders/>
            <w:vAlign w:val="center"/>
          </w:tcPr>
          <w:p>
            <w:pPr>
              <w:snapToGrid w:val="0"/>
              <w:jc w:val="right"/>
            </w:pPr>
            <w:r>
              <w:rPr>
                <w:rFonts w:ascii="宋体" w:eastAsia="宋体" w:hAnsi="宋体" w:cs="宋体"/>
                <w:b w:val="0"/>
                <w:i w:val="0"/>
                <w:color w:val="000000"/>
                <w:sz w:val="14"/>
              </w:rPr>
              <w:t xml:space="preserve">36,389,093.58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3,616,823.39</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2,288.56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w:t>
            </w:r>
          </w:p>
        </w:tc>
        <w:tc>
          <w:tcPr>
            <w:tcW w:w="2520" w:type="dxa"/>
            <w:tcBorders/>
            <w:vAlign w:val="center"/>
          </w:tcPr>
          <w:p>
            <w:pPr>
              <w:snapToGrid w:val="0"/>
              <w:jc w:val="left"/>
            </w:pPr>
            <w:r>
              <w:rPr>
                <w:rFonts w:ascii="宋体" w:eastAsia="宋体" w:hAnsi="宋体" w:cs="宋体"/>
                <w:b w:val="0"/>
                <w:i w:val="0"/>
                <w:color w:val="000000"/>
                <w:sz w:val="14"/>
              </w:rPr>
              <w:t xml:space="preserve">一般公共服务支出</w:t>
            </w:r>
          </w:p>
        </w:tc>
        <w:tc>
          <w:tcPr>
            <w:tcW w:w="1240" w:type="dxa"/>
            <w:tcBorders/>
            <w:vAlign w:val="center"/>
          </w:tcPr>
          <w:p>
            <w:pPr>
              <w:snapToGrid w:val="0"/>
              <w:jc w:val="right"/>
            </w:pPr>
            <w:r>
              <w:rPr>
                <w:rFonts w:ascii="宋体" w:eastAsia="宋体" w:hAnsi="宋体" w:cs="宋体"/>
                <w:b w:val="0"/>
                <w:i w:val="0"/>
                <w:color w:val="000000"/>
                <w:sz w:val="14"/>
              </w:rPr>
              <w:t xml:space="preserve">36,604,064.13</w:t>
            </w:r>
          </w:p>
        </w:tc>
        <w:tc>
          <w:tcPr>
            <w:tcW w:w="1240" w:type="dxa"/>
            <w:tcBorders/>
            <w:vAlign w:val="center"/>
          </w:tcPr>
          <w:p>
            <w:pPr>
              <w:snapToGrid w:val="0"/>
              <w:jc w:val="right"/>
            </w:pPr>
            <w:r>
              <w:rPr>
                <w:rFonts w:ascii="宋体" w:eastAsia="宋体" w:hAnsi="宋体" w:cs="宋体"/>
                <w:b w:val="0"/>
                <w:i w:val="0"/>
                <w:color w:val="000000"/>
                <w:sz w:val="14"/>
              </w:rPr>
              <w:t xml:space="preserve">32,984,952.18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3,616,823.39</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2,288.56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20103</w:t>
            </w:r>
          </w:p>
        </w:tc>
        <w:tc>
          <w:tcPr>
            <w:tcW w:w="2520" w:type="dxa"/>
            <w:tcBorders/>
            <w:vAlign w:val="center"/>
          </w:tcPr>
          <w:p>
            <w:pPr>
              <w:snapToGrid w:val="0"/>
              <w:jc w:val="left"/>
            </w:pPr>
            <w:r>
              <w:rPr>
                <w:rFonts w:ascii="宋体" w:eastAsia="宋体" w:hAnsi="宋体" w:cs="宋体"/>
                <w:b w:val="0"/>
                <w:i w:val="0"/>
                <w:color w:val="000000"/>
                <w:sz w:val="14"/>
              </w:rPr>
              <w:t xml:space="preserve">政府办公厅（室）及相关机构事务</w:t>
            </w:r>
          </w:p>
        </w:tc>
        <w:tc>
          <w:tcPr>
            <w:tcW w:w="1240" w:type="dxa"/>
            <w:tcBorders/>
            <w:vAlign w:val="center"/>
          </w:tcPr>
          <w:p>
            <w:pPr>
              <w:snapToGrid w:val="0"/>
              <w:jc w:val="right"/>
            </w:pPr>
            <w:r>
              <w:rPr>
                <w:rFonts w:ascii="宋体" w:eastAsia="宋体" w:hAnsi="宋体" w:cs="宋体"/>
                <w:b w:val="0"/>
                <w:i w:val="0"/>
                <w:color w:val="000000"/>
                <w:sz w:val="14"/>
              </w:rPr>
              <w:t xml:space="preserve">36,604,064.13</w:t>
            </w:r>
          </w:p>
        </w:tc>
        <w:tc>
          <w:tcPr>
            <w:tcW w:w="1240" w:type="dxa"/>
            <w:tcBorders/>
            <w:vAlign w:val="center"/>
          </w:tcPr>
          <w:p>
            <w:pPr>
              <w:snapToGrid w:val="0"/>
              <w:jc w:val="right"/>
            </w:pPr>
            <w:r>
              <w:rPr>
                <w:rFonts w:ascii="宋体" w:eastAsia="宋体" w:hAnsi="宋体" w:cs="宋体"/>
                <w:b w:val="0"/>
                <w:i w:val="0"/>
                <w:color w:val="000000"/>
                <w:sz w:val="14"/>
              </w:rPr>
              <w:t xml:space="preserve">32,984,952.18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3,616,823.39</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2,288.56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2010301</w:t>
            </w:r>
          </w:p>
        </w:tc>
        <w:tc>
          <w:tcPr>
            <w:tcW w:w="2520" w:type="dxa"/>
            <w:tcBorders/>
            <w:vAlign w:val="center"/>
          </w:tcPr>
          <w:p>
            <w:pPr>
              <w:snapToGrid w:val="0"/>
              <w:jc w:val="left"/>
            </w:pPr>
            <w:r>
              <w:rPr>
                <w:rFonts w:ascii="宋体" w:eastAsia="宋体" w:hAnsi="宋体" w:cs="宋体"/>
                <w:b w:val="0"/>
                <w:i w:val="0"/>
                <w:color w:val="000000"/>
                <w:sz w:val="14"/>
              </w:rPr>
              <w:t xml:space="preserve">行政运行</w:t>
            </w:r>
          </w:p>
        </w:tc>
        <w:tc>
          <w:tcPr>
            <w:tcW w:w="1240" w:type="dxa"/>
            <w:tcBorders/>
            <w:vAlign w:val="center"/>
          </w:tcPr>
          <w:p>
            <w:pPr>
              <w:snapToGrid w:val="0"/>
              <w:jc w:val="right"/>
            </w:pPr>
            <w:r>
              <w:rPr>
                <w:rFonts w:ascii="宋体" w:eastAsia="宋体" w:hAnsi="宋体" w:cs="宋体"/>
                <w:b w:val="0"/>
                <w:i w:val="0"/>
                <w:color w:val="000000"/>
                <w:sz w:val="14"/>
              </w:rPr>
              <w:t xml:space="preserve">18,851,499.43</w:t>
            </w:r>
          </w:p>
        </w:tc>
        <w:tc>
          <w:tcPr>
            <w:tcW w:w="1240" w:type="dxa"/>
            <w:tcBorders/>
            <w:vAlign w:val="center"/>
          </w:tcPr>
          <w:p>
            <w:pPr>
              <w:snapToGrid w:val="0"/>
              <w:jc w:val="right"/>
            </w:pPr>
            <w:r>
              <w:rPr>
                <w:rFonts w:ascii="宋体" w:eastAsia="宋体" w:hAnsi="宋体" w:cs="宋体"/>
                <w:b w:val="0"/>
                <w:i w:val="0"/>
                <w:color w:val="000000"/>
                <w:sz w:val="14"/>
              </w:rPr>
              <w:t xml:space="preserve">18,849,691.02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1,808.41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2010302</w:t>
            </w:r>
          </w:p>
        </w:tc>
        <w:tc>
          <w:tcPr>
            <w:tcW w:w="2520" w:type="dxa"/>
            <w:tcBorders/>
            <w:vAlign w:val="center"/>
          </w:tcPr>
          <w:p>
            <w:pPr>
              <w:snapToGrid w:val="0"/>
              <w:jc w:val="left"/>
            </w:pPr>
            <w:r>
              <w:rPr>
                <w:rFonts w:ascii="宋体" w:eastAsia="宋体" w:hAnsi="宋体" w:cs="宋体"/>
                <w:b w:val="0"/>
                <w:i w:val="0"/>
                <w:color w:val="000000"/>
                <w:sz w:val="14"/>
              </w:rPr>
              <w:t xml:space="preserve">一般行政管理事务</w:t>
            </w:r>
          </w:p>
        </w:tc>
        <w:tc>
          <w:tcPr>
            <w:tcW w:w="1240" w:type="dxa"/>
            <w:tcBorders/>
            <w:vAlign w:val="center"/>
          </w:tcPr>
          <w:p>
            <w:pPr>
              <w:snapToGrid w:val="0"/>
              <w:jc w:val="right"/>
            </w:pPr>
            <w:r>
              <w:rPr>
                <w:rFonts w:ascii="宋体" w:eastAsia="宋体" w:hAnsi="宋体" w:cs="宋体"/>
                <w:b w:val="0"/>
                <w:i w:val="0"/>
                <w:color w:val="000000"/>
                <w:sz w:val="14"/>
              </w:rPr>
              <w:t xml:space="preserve">13,971,859.16</w:t>
            </w:r>
          </w:p>
        </w:tc>
        <w:tc>
          <w:tcPr>
            <w:tcW w:w="1240" w:type="dxa"/>
            <w:tcBorders/>
            <w:vAlign w:val="center"/>
          </w:tcPr>
          <w:p>
            <w:pPr>
              <w:snapToGrid w:val="0"/>
              <w:jc w:val="right"/>
            </w:pPr>
            <w:r>
              <w:rPr>
                <w:rFonts w:ascii="宋体" w:eastAsia="宋体" w:hAnsi="宋体" w:cs="宋体"/>
                <w:b w:val="0"/>
                <w:i w:val="0"/>
                <w:color w:val="000000"/>
                <w:sz w:val="14"/>
              </w:rPr>
              <w:t xml:space="preserve">13,971,859.16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2010350</w:t>
            </w:r>
          </w:p>
        </w:tc>
        <w:tc>
          <w:tcPr>
            <w:tcW w:w="2520" w:type="dxa"/>
            <w:tcBorders/>
            <w:vAlign w:val="center"/>
          </w:tcPr>
          <w:p>
            <w:pPr>
              <w:snapToGrid w:val="0"/>
              <w:jc w:val="left"/>
            </w:pPr>
            <w:r>
              <w:rPr>
                <w:rFonts w:ascii="宋体" w:eastAsia="宋体" w:hAnsi="宋体" w:cs="宋体"/>
                <w:b w:val="0"/>
                <w:i w:val="0"/>
                <w:color w:val="000000"/>
                <w:sz w:val="14"/>
              </w:rPr>
              <w:t xml:space="preserve">事业运行</w:t>
            </w:r>
          </w:p>
        </w:tc>
        <w:tc>
          <w:tcPr>
            <w:tcW w:w="1240" w:type="dxa"/>
            <w:tcBorders/>
            <w:vAlign w:val="center"/>
          </w:tcPr>
          <w:p>
            <w:pPr>
              <w:snapToGrid w:val="0"/>
              <w:jc w:val="right"/>
            </w:pPr>
            <w:r>
              <w:rPr>
                <w:rFonts w:ascii="宋体" w:eastAsia="宋体" w:hAnsi="宋体" w:cs="宋体"/>
                <w:b w:val="0"/>
                <w:i w:val="0"/>
                <w:color w:val="000000"/>
                <w:sz w:val="14"/>
              </w:rPr>
              <w:t xml:space="preserve">3,617,303.54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3,616,823.39</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480.15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2010399</w:t>
            </w:r>
          </w:p>
        </w:tc>
        <w:tc>
          <w:tcPr>
            <w:tcW w:w="2520" w:type="dxa"/>
            <w:tcBorders/>
            <w:vAlign w:val="center"/>
          </w:tcPr>
          <w:p>
            <w:pPr>
              <w:snapToGrid w:val="0"/>
              <w:jc w:val="left"/>
            </w:pPr>
            <w:r>
              <w:rPr>
                <w:rFonts w:ascii="宋体" w:eastAsia="宋体" w:hAnsi="宋体" w:cs="宋体"/>
                <w:b w:val="0"/>
                <w:i w:val="0"/>
                <w:color w:val="000000"/>
                <w:sz w:val="14"/>
              </w:rPr>
              <w:t xml:space="preserve">其他政府办公厅（室）及相关机构事务支出</w:t>
            </w:r>
          </w:p>
        </w:tc>
        <w:tc>
          <w:tcPr>
            <w:tcW w:w="1240" w:type="dxa"/>
            <w:tcBorders/>
            <w:vAlign w:val="center"/>
          </w:tcPr>
          <w:p>
            <w:pPr>
              <w:snapToGrid w:val="0"/>
              <w:jc w:val="right"/>
            </w:pPr>
            <w:r>
              <w:rPr>
                <w:rFonts w:ascii="宋体" w:eastAsia="宋体" w:hAnsi="宋体" w:cs="宋体"/>
                <w:b w:val="0"/>
                <w:i w:val="0"/>
                <w:color w:val="000000"/>
                <w:sz w:val="14"/>
              </w:rPr>
              <w:t xml:space="preserve">163,402.00</w:t>
            </w:r>
          </w:p>
        </w:tc>
        <w:tc>
          <w:tcPr>
            <w:tcW w:w="1240" w:type="dxa"/>
            <w:tcBorders/>
            <w:vAlign w:val="center"/>
          </w:tcPr>
          <w:p>
            <w:pPr>
              <w:snapToGrid w:val="0"/>
              <w:jc w:val="right"/>
            </w:pPr>
            <w:r>
              <w:rPr>
                <w:rFonts w:ascii="宋体" w:eastAsia="宋体" w:hAnsi="宋体" w:cs="宋体"/>
                <w:b w:val="0"/>
                <w:i w:val="0"/>
                <w:color w:val="000000"/>
                <w:sz w:val="14"/>
              </w:rPr>
              <w:t xml:space="preserve">163,402.00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2,293,964.48</w:t>
            </w:r>
          </w:p>
        </w:tc>
        <w:tc>
          <w:tcPr>
            <w:tcW w:w="1240" w:type="dxa"/>
            <w:tcBorders/>
            <w:vAlign w:val="center"/>
          </w:tcPr>
          <w:p>
            <w:pPr>
              <w:snapToGrid w:val="0"/>
              <w:jc w:val="right"/>
            </w:pPr>
            <w:r>
              <w:rPr>
                <w:rFonts w:ascii="宋体" w:eastAsia="宋体" w:hAnsi="宋体" w:cs="宋体"/>
                <w:b w:val="0"/>
                <w:i w:val="0"/>
                <w:color w:val="000000"/>
                <w:sz w:val="14"/>
              </w:rPr>
              <w:t xml:space="preserve">2,293,964.48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2,293,964.48</w:t>
            </w:r>
          </w:p>
        </w:tc>
        <w:tc>
          <w:tcPr>
            <w:tcW w:w="1240" w:type="dxa"/>
            <w:tcBorders/>
            <w:vAlign w:val="center"/>
          </w:tcPr>
          <w:p>
            <w:pPr>
              <w:snapToGrid w:val="0"/>
              <w:jc w:val="right"/>
            </w:pPr>
            <w:r>
              <w:rPr>
                <w:rFonts w:ascii="宋体" w:eastAsia="宋体" w:hAnsi="宋体" w:cs="宋体"/>
                <w:b w:val="0"/>
                <w:i w:val="0"/>
                <w:color w:val="000000"/>
                <w:sz w:val="14"/>
              </w:rPr>
              <w:t xml:space="preserve">2,293,964.48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1,480,298.25</w:t>
            </w:r>
          </w:p>
        </w:tc>
        <w:tc>
          <w:tcPr>
            <w:tcW w:w="1240" w:type="dxa"/>
            <w:tcBorders/>
            <w:vAlign w:val="center"/>
          </w:tcPr>
          <w:p>
            <w:pPr>
              <w:snapToGrid w:val="0"/>
              <w:jc w:val="right"/>
            </w:pPr>
            <w:r>
              <w:rPr>
                <w:rFonts w:ascii="宋体" w:eastAsia="宋体" w:hAnsi="宋体" w:cs="宋体"/>
                <w:b w:val="0"/>
                <w:i w:val="0"/>
                <w:color w:val="000000"/>
                <w:sz w:val="14"/>
              </w:rPr>
              <w:t xml:space="preserve">1,480,298.25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813,666.23</w:t>
            </w:r>
          </w:p>
        </w:tc>
        <w:tc>
          <w:tcPr>
            <w:tcW w:w="1240" w:type="dxa"/>
            <w:tcBorders/>
            <w:vAlign w:val="center"/>
          </w:tcPr>
          <w:p>
            <w:pPr>
              <w:snapToGrid w:val="0"/>
              <w:jc w:val="right"/>
            </w:pPr>
            <w:r>
              <w:rPr>
                <w:rFonts w:ascii="宋体" w:eastAsia="宋体" w:hAnsi="宋体" w:cs="宋体"/>
                <w:b w:val="0"/>
                <w:i w:val="0"/>
                <w:color w:val="000000"/>
                <w:sz w:val="14"/>
              </w:rPr>
              <w:t xml:space="preserve">813,666.23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1,110,176.92</w:t>
            </w:r>
          </w:p>
        </w:tc>
        <w:tc>
          <w:tcPr>
            <w:tcW w:w="1240" w:type="dxa"/>
            <w:tcBorders/>
            <w:vAlign w:val="center"/>
          </w:tcPr>
          <w:p>
            <w:pPr>
              <w:snapToGrid w:val="0"/>
              <w:jc w:val="right"/>
            </w:pPr>
            <w:r>
              <w:rPr>
                <w:rFonts w:ascii="宋体" w:eastAsia="宋体" w:hAnsi="宋体" w:cs="宋体"/>
                <w:b w:val="0"/>
                <w:i w:val="0"/>
                <w:color w:val="000000"/>
                <w:sz w:val="14"/>
              </w:rPr>
              <w:t xml:space="preserve">1,110,176.92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1,110,176.92</w:t>
            </w:r>
          </w:p>
        </w:tc>
        <w:tc>
          <w:tcPr>
            <w:tcW w:w="1240" w:type="dxa"/>
            <w:tcBorders/>
            <w:vAlign w:val="center"/>
          </w:tcPr>
          <w:p>
            <w:pPr>
              <w:snapToGrid w:val="0"/>
              <w:jc w:val="right"/>
            </w:pPr>
            <w:r>
              <w:rPr>
                <w:rFonts w:ascii="宋体" w:eastAsia="宋体" w:hAnsi="宋体" w:cs="宋体"/>
                <w:b w:val="0"/>
                <w:i w:val="0"/>
                <w:color w:val="000000"/>
                <w:sz w:val="14"/>
              </w:rPr>
              <w:t xml:space="preserve">1,110,176.92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2101101</w:t>
            </w:r>
          </w:p>
        </w:tc>
        <w:tc>
          <w:tcPr>
            <w:tcW w:w="2520" w:type="dxa"/>
            <w:tcBorders/>
            <w:vAlign w:val="center"/>
          </w:tcPr>
          <w:p>
            <w:pPr>
              <w:snapToGrid w:val="0"/>
              <w:jc w:val="left"/>
            </w:pPr>
            <w:r>
              <w:rPr>
                <w:rFonts w:ascii="宋体" w:eastAsia="宋体" w:hAnsi="宋体" w:cs="宋体"/>
                <w:b w:val="0"/>
                <w:i w:val="0"/>
                <w:color w:val="000000"/>
                <w:sz w:val="14"/>
              </w:rPr>
              <w:t xml:space="preserve">行政单位医疗</w:t>
            </w:r>
          </w:p>
        </w:tc>
        <w:tc>
          <w:tcPr>
            <w:tcW w:w="1240" w:type="dxa"/>
            <w:tcBorders/>
            <w:vAlign w:val="center"/>
          </w:tcPr>
          <w:p>
            <w:pPr>
              <w:snapToGrid w:val="0"/>
              <w:jc w:val="right"/>
            </w:pPr>
            <w:r>
              <w:rPr>
                <w:rFonts w:ascii="宋体" w:eastAsia="宋体" w:hAnsi="宋体" w:cs="宋体"/>
                <w:b w:val="0"/>
                <w:i w:val="0"/>
                <w:color w:val="000000"/>
                <w:sz w:val="14"/>
              </w:rPr>
              <w:t xml:space="preserve">925,164.88</w:t>
            </w:r>
          </w:p>
        </w:tc>
        <w:tc>
          <w:tcPr>
            <w:tcW w:w="1240" w:type="dxa"/>
            <w:tcBorders/>
            <w:vAlign w:val="center"/>
          </w:tcPr>
          <w:p>
            <w:pPr>
              <w:snapToGrid w:val="0"/>
              <w:jc w:val="right"/>
            </w:pPr>
            <w:r>
              <w:rPr>
                <w:rFonts w:ascii="宋体" w:eastAsia="宋体" w:hAnsi="宋体" w:cs="宋体"/>
                <w:b w:val="0"/>
                <w:i w:val="0"/>
                <w:color w:val="000000"/>
                <w:sz w:val="14"/>
              </w:rPr>
              <w:t xml:space="preserve">925,164.88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2101103</w:t>
            </w:r>
          </w:p>
        </w:tc>
        <w:tc>
          <w:tcPr>
            <w:tcW w:w="2520" w:type="dxa"/>
            <w:tcBorders/>
            <w:vAlign w:val="center"/>
          </w:tcPr>
          <w:p>
            <w:pPr>
              <w:snapToGrid w:val="0"/>
              <w:jc w:val="left"/>
            </w:pPr>
            <w:r>
              <w:rPr>
                <w:rFonts w:ascii="宋体" w:eastAsia="宋体" w:hAnsi="宋体" w:cs="宋体"/>
                <w:b w:val="0"/>
                <w:i w:val="0"/>
                <w:color w:val="000000"/>
                <w:sz w:val="14"/>
              </w:rPr>
              <w:t xml:space="preserve">公务员医疗补助</w:t>
            </w:r>
          </w:p>
        </w:tc>
        <w:tc>
          <w:tcPr>
            <w:tcW w:w="1240" w:type="dxa"/>
            <w:tcBorders/>
            <w:vAlign w:val="center"/>
          </w:tcPr>
          <w:p>
            <w:pPr>
              <w:snapToGrid w:val="0"/>
              <w:jc w:val="right"/>
            </w:pPr>
            <w:r>
              <w:rPr>
                <w:rFonts w:ascii="宋体" w:eastAsia="宋体" w:hAnsi="宋体" w:cs="宋体"/>
                <w:b w:val="0"/>
                <w:i w:val="0"/>
                <w:color w:val="000000"/>
                <w:sz w:val="14"/>
              </w:rPr>
              <w:t xml:space="preserve">185,012.04</w:t>
            </w:r>
          </w:p>
        </w:tc>
        <w:tc>
          <w:tcPr>
            <w:tcW w:w="1240" w:type="dxa"/>
            <w:tcBorders/>
            <w:vAlign w:val="center"/>
          </w:tcPr>
          <w:p>
            <w:pPr>
              <w:snapToGrid w:val="0"/>
              <w:jc w:val="right"/>
            </w:pPr>
            <w:r>
              <w:rPr>
                <w:rFonts w:ascii="宋体" w:eastAsia="宋体" w:hAnsi="宋体" w:cs="宋体"/>
                <w:b w:val="0"/>
                <w:i w:val="0"/>
                <w:color w:val="000000"/>
                <w:sz w:val="14"/>
              </w:rPr>
              <w:t xml:space="preserve">185,012.04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sz w:val="30"/>
          <w:szCs w:val="30"/>
          <w:highlight w:val="none"/>
          <w:u w:val="none"/>
          <w:lang w:val="en-US" w:eastAsia="zh-CN"/>
        </w:rPr>
      </w:pPr>
      <w:bookmarkStart w:id="22" w:name="_Toc1904142227"/>
      <w:r>
        <w:rPr>
          <w:rFonts w:ascii="黑体" w:eastAsia="黑体" w:hAnsi="黑体" w:cs="Times New Roman" w:hint="eastAsia"/>
          <w:sz w:val="30"/>
          <w:szCs w:val="30"/>
          <w:highlight w:val="none"/>
          <w:u w:val="none"/>
          <w:lang w:val="en-US" w:eastAsia="zh-CN"/>
        </w:rPr>
        <w:t xml:space="preserve">三、《收入决算表（按单位列示）》</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部门：天津市人民政府外事办公室</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39,717,210.32</w:t>
            </w:r>
          </w:p>
        </w:tc>
        <w:tc>
          <w:tcPr>
            <w:tcW w:w="580" w:type="dxa"/>
            <w:tcBorders/>
            <w:vAlign w:val="center"/>
          </w:tcPr>
          <w:p>
            <w:pPr>
              <w:snapToGrid w:val="0"/>
              <w:jc w:val="right"/>
            </w:pPr>
            <w:r>
              <w:rPr>
                <w:rFonts w:ascii="宋体" w:eastAsia="宋体" w:hAnsi="宋体" w:cs="宋体"/>
                <w:b w:val="0"/>
                <w:i w:val="0"/>
                <w:color w:val="000000"/>
                <w:sz w:val="9"/>
              </w:rPr>
              <w:t xml:space="preserve">40,008,205.53</w:t>
            </w:r>
          </w:p>
        </w:tc>
        <w:tc>
          <w:tcPr>
            <w:tcW w:w="580" w:type="dxa"/>
            <w:tcBorders/>
            <w:vAlign w:val="center"/>
          </w:tcPr>
          <w:p>
            <w:pPr>
              <w:snapToGrid w:val="0"/>
              <w:jc w:val="right"/>
            </w:pPr>
            <w:r>
              <w:rPr>
                <w:rFonts w:ascii="宋体" w:eastAsia="宋体" w:hAnsi="宋体" w:cs="宋体"/>
                <w:b w:val="0"/>
                <w:i w:val="0"/>
                <w:color w:val="000000"/>
                <w:sz w:val="9"/>
              </w:rPr>
              <w:t xml:space="preserve">36,389,093.58</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3,616,823.39</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2,288.56</w:t>
            </w:r>
          </w:p>
        </w:tc>
        <w:tc>
          <w:tcPr>
            <w:tcW w:w="580" w:type="dxa"/>
            <w:tcBorders/>
            <w:vAlign w:val="center"/>
          </w:tcPr>
          <w:p>
            <w:pPr>
              <w:snapToGrid w:val="0"/>
              <w:jc w:val="right"/>
            </w:pPr>
            <w:r>
              <w:rPr>
                <w:rFonts w:ascii="宋体" w:eastAsia="宋体" w:hAnsi="宋体" w:cs="宋体"/>
                <w:b w:val="0"/>
                <w:i w:val="0"/>
                <w:color w:val="000000"/>
                <w:sz w:val="9"/>
              </w:rPr>
              <w:t xml:space="preserve">-290,995.21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-290,995.21</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-290,995.21</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302</w:t>
            </w:r>
          </w:p>
        </w:tc>
        <w:tc>
          <w:tcPr>
            <w:tcW w:w="1520" w:type="dxa"/>
            <w:tcBorders/>
            <w:vAlign w:val="center"/>
          </w:tcPr>
          <w:p>
            <w:pPr>
              <w:snapToGrid w:val="0"/>
              <w:jc w:val="center"/>
            </w:pPr>
            <w:r>
              <w:rPr>
                <w:rFonts w:ascii="宋体" w:eastAsia="宋体" w:hAnsi="宋体" w:cs="宋体"/>
                <w:b w:val="0"/>
                <w:i w:val="0"/>
                <w:color w:val="000000"/>
                <w:sz w:val="9"/>
              </w:rPr>
              <w:t xml:space="preserve">天津市人民政府外事办公室（本级）</w:t>
            </w:r>
          </w:p>
        </w:tc>
        <w:tc>
          <w:tcPr>
            <w:tcW w:w="580" w:type="dxa"/>
            <w:tcBorders/>
            <w:vAlign w:val="center"/>
          </w:tcPr>
          <w:p>
            <w:pPr>
              <w:snapToGrid w:val="0"/>
              <w:jc w:val="right"/>
            </w:pPr>
            <w:r>
              <w:rPr>
                <w:rFonts w:ascii="宋体" w:eastAsia="宋体" w:hAnsi="宋体" w:cs="宋体"/>
                <w:b w:val="0"/>
                <w:i w:val="0"/>
                <w:color w:val="000000"/>
                <w:sz w:val="9"/>
              </w:rPr>
              <w:t xml:space="preserve">36,393,804.31</w:t>
            </w:r>
          </w:p>
        </w:tc>
        <w:tc>
          <w:tcPr>
            <w:tcW w:w="580" w:type="dxa"/>
            <w:tcBorders/>
            <w:vAlign w:val="center"/>
          </w:tcPr>
          <w:p>
            <w:pPr>
              <w:snapToGrid w:val="0"/>
              <w:jc w:val="right"/>
            </w:pPr>
            <w:r>
              <w:rPr>
                <w:rFonts w:ascii="宋体" w:eastAsia="宋体" w:hAnsi="宋体" w:cs="宋体"/>
                <w:b w:val="0"/>
                <w:i w:val="0"/>
                <w:color w:val="000000"/>
                <w:sz w:val="9"/>
              </w:rPr>
              <w:t xml:space="preserve">36,390,901.99</w:t>
            </w:r>
          </w:p>
        </w:tc>
        <w:tc>
          <w:tcPr>
            <w:tcW w:w="580" w:type="dxa"/>
            <w:tcBorders/>
            <w:vAlign w:val="center"/>
          </w:tcPr>
          <w:p>
            <w:pPr>
              <w:snapToGrid w:val="0"/>
              <w:jc w:val="right"/>
            </w:pPr>
            <w:r>
              <w:rPr>
                <w:rFonts w:ascii="宋体" w:eastAsia="宋体" w:hAnsi="宋体" w:cs="宋体"/>
                <w:b w:val="0"/>
                <w:i w:val="0"/>
                <w:color w:val="000000"/>
                <w:sz w:val="9"/>
              </w:rPr>
              <w:t xml:space="preserve">36,389,093.58</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1,808.41</w:t>
            </w:r>
          </w:p>
        </w:tc>
        <w:tc>
          <w:tcPr>
            <w:tcW w:w="580" w:type="dxa"/>
            <w:tcBorders/>
            <w:vAlign w:val="center"/>
          </w:tcPr>
          <w:p>
            <w:pPr>
              <w:snapToGrid w:val="0"/>
              <w:jc w:val="right"/>
            </w:pPr>
            <w:r>
              <w:rPr>
                <w:rFonts w:ascii="宋体" w:eastAsia="宋体" w:hAnsi="宋体" w:cs="宋体"/>
                <w:b w:val="0"/>
                <w:i w:val="0"/>
                <w:color w:val="000000"/>
                <w:sz w:val="9"/>
              </w:rPr>
              <w:t xml:space="preserve">2,902.32</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2,902.32</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2,902.32</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302</w:t>
            </w:r>
          </w:p>
        </w:tc>
        <w:tc>
          <w:tcPr>
            <w:tcW w:w="1520" w:type="dxa"/>
            <w:tcBorders/>
            <w:vAlign w:val="center"/>
          </w:tcPr>
          <w:p>
            <w:pPr>
              <w:snapToGrid w:val="0"/>
              <w:jc w:val="center"/>
            </w:pPr>
            <w:r>
              <w:rPr>
                <w:rFonts w:ascii="宋体" w:eastAsia="宋体" w:hAnsi="宋体" w:cs="宋体"/>
                <w:b w:val="0"/>
                <w:i w:val="0"/>
                <w:color w:val="000000"/>
                <w:sz w:val="9"/>
              </w:rPr>
              <w:t xml:space="preserve">天津市外事综合服务中心（天津市城市国际化研究中心）</w:t>
            </w:r>
          </w:p>
        </w:tc>
        <w:tc>
          <w:tcPr>
            <w:tcW w:w="580" w:type="dxa"/>
            <w:tcBorders/>
            <w:vAlign w:val="center"/>
          </w:tcPr>
          <w:p>
            <w:pPr>
              <w:snapToGrid w:val="0"/>
              <w:jc w:val="right"/>
            </w:pPr>
            <w:r>
              <w:rPr>
                <w:rFonts w:ascii="宋体" w:eastAsia="宋体" w:hAnsi="宋体" w:cs="宋体"/>
                <w:b w:val="0"/>
                <w:i w:val="0"/>
                <w:color w:val="000000"/>
                <w:sz w:val="9"/>
              </w:rPr>
              <w:t xml:space="preserve">3,323,406.01</w:t>
            </w:r>
          </w:p>
        </w:tc>
        <w:tc>
          <w:tcPr>
            <w:tcW w:w="580" w:type="dxa"/>
            <w:tcBorders/>
            <w:vAlign w:val="center"/>
          </w:tcPr>
          <w:p>
            <w:pPr>
              <w:snapToGrid w:val="0"/>
              <w:jc w:val="right"/>
            </w:pPr>
            <w:r>
              <w:rPr>
                <w:rFonts w:ascii="宋体" w:eastAsia="宋体" w:hAnsi="宋体" w:cs="宋体"/>
                <w:b w:val="0"/>
                <w:i w:val="0"/>
                <w:color w:val="000000"/>
                <w:sz w:val="9"/>
              </w:rPr>
              <w:t xml:space="preserve">3,617,303.54</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3,616,823.39</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480.15</w:t>
            </w:r>
          </w:p>
        </w:tc>
        <w:tc>
          <w:tcPr>
            <w:tcW w:w="580" w:type="dxa"/>
            <w:tcBorders/>
            <w:vAlign w:val="center"/>
          </w:tcPr>
          <w:p>
            <w:pPr>
              <w:snapToGrid w:val="0"/>
              <w:jc w:val="right"/>
            </w:pPr>
            <w:r>
              <w:rPr>
                <w:rFonts w:ascii="宋体" w:eastAsia="宋体" w:hAnsi="宋体" w:cs="宋体"/>
                <w:b w:val="0"/>
                <w:i w:val="0"/>
                <w:color w:val="000000"/>
                <w:sz w:val="9"/>
              </w:rPr>
              <w:t xml:space="preserve">-293,897.53</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-293,897.53</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-293,897.53</w:t>
            </w: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sz w:val="30"/>
          <w:szCs w:val="30"/>
          <w:highlight w:val="none"/>
          <w:u w:val="none"/>
          <w:lang w:val="en-US" w:eastAsia="zh-CN"/>
        </w:rPr>
      </w:pPr>
      <w:bookmarkStart w:id="23" w:name="_Toc1117101595"/>
      <w:r>
        <w:rPr>
          <w:rFonts w:ascii="黑体" w:eastAsia="黑体" w:hAnsi="黑体" w:cs="Times New Roman" w:hint="eastAsia"/>
          <w:sz w:val="30"/>
          <w:szCs w:val="30"/>
          <w:highlight w:val="none"/>
          <w:u w:val="none"/>
          <w:lang w:val="en-US" w:eastAsia="zh-CN"/>
        </w:rPr>
        <w:t xml:space="preserve">四、《支出决算表》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部门：天津市人民政府外事办公室</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39,634,571.26</w:t>
            </w:r>
          </w:p>
        </w:tc>
        <w:tc>
          <w:tcPr>
            <w:tcW w:w="1320" w:type="dxa"/>
            <w:tcBorders/>
            <w:vAlign w:val="center"/>
          </w:tcPr>
          <w:p>
            <w:pPr>
              <w:snapToGrid w:val="0"/>
              <w:jc w:val="right"/>
            </w:pPr>
            <w:r>
              <w:rPr>
                <w:rFonts w:ascii="宋体" w:eastAsia="宋体" w:hAnsi="宋体" w:cs="宋体"/>
                <w:b w:val="0"/>
                <w:i w:val="0"/>
                <w:color w:val="000000"/>
                <w:sz w:val="15"/>
              </w:rPr>
              <w:t xml:space="preserve">22,254,801.42</w:t>
            </w:r>
          </w:p>
        </w:tc>
        <w:tc>
          <w:tcPr>
            <w:tcW w:w="1320" w:type="dxa"/>
            <w:tcBorders/>
            <w:vAlign w:val="center"/>
          </w:tcPr>
          <w:p>
            <w:pPr>
              <w:snapToGrid w:val="0"/>
              <w:jc w:val="right"/>
            </w:pPr>
            <w:r>
              <w:rPr>
                <w:rFonts w:ascii="宋体" w:eastAsia="宋体" w:hAnsi="宋体" w:cs="宋体"/>
                <w:b w:val="0"/>
                <w:i w:val="0"/>
                <w:color w:val="000000"/>
                <w:sz w:val="15"/>
              </w:rPr>
              <w:t xml:space="preserve">14,135,261.16</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3,244,508.68</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w:t>
            </w:r>
          </w:p>
        </w:tc>
        <w:tc>
          <w:tcPr>
            <w:tcW w:w="4400" w:type="dxa"/>
            <w:tcBorders/>
            <w:vAlign w:val="center"/>
          </w:tcPr>
          <w:p>
            <w:pPr>
              <w:snapToGrid w:val="0"/>
              <w:jc w:val="left"/>
            </w:pPr>
            <w:r>
              <w:rPr>
                <w:rFonts w:ascii="宋体" w:eastAsia="宋体" w:hAnsi="宋体" w:cs="宋体"/>
                <w:b w:val="0"/>
                <w:i w:val="0"/>
                <w:color w:val="000000"/>
                <w:sz w:val="15"/>
              </w:rPr>
              <w:t xml:space="preserve">一般公共服务支出</w:t>
            </w:r>
          </w:p>
        </w:tc>
        <w:tc>
          <w:tcPr>
            <w:tcW w:w="1320" w:type="dxa"/>
            <w:tcBorders/>
            <w:vAlign w:val="center"/>
          </w:tcPr>
          <w:p>
            <w:pPr>
              <w:snapToGrid w:val="0"/>
              <w:jc w:val="right"/>
            </w:pPr>
            <w:r>
              <w:rPr>
                <w:rFonts w:ascii="宋体" w:eastAsia="宋体" w:hAnsi="宋体" w:cs="宋体"/>
                <w:b w:val="0"/>
                <w:i w:val="0"/>
                <w:color w:val="000000"/>
                <w:sz w:val="15"/>
              </w:rPr>
              <w:t xml:space="preserve">36,230,429.86</w:t>
            </w:r>
          </w:p>
        </w:tc>
        <w:tc>
          <w:tcPr>
            <w:tcW w:w="1320" w:type="dxa"/>
            <w:tcBorders/>
            <w:vAlign w:val="center"/>
          </w:tcPr>
          <w:p>
            <w:pPr>
              <w:snapToGrid w:val="0"/>
              <w:jc w:val="right"/>
            </w:pPr>
            <w:r>
              <w:rPr>
                <w:rFonts w:ascii="宋体" w:eastAsia="宋体" w:hAnsi="宋体" w:cs="宋体"/>
                <w:b w:val="0"/>
                <w:i w:val="0"/>
                <w:color w:val="000000"/>
                <w:sz w:val="15"/>
              </w:rPr>
              <w:t xml:space="preserve">18,850,660.02</w:t>
            </w:r>
          </w:p>
        </w:tc>
        <w:tc>
          <w:tcPr>
            <w:tcW w:w="1320" w:type="dxa"/>
            <w:tcBorders/>
            <w:vAlign w:val="center"/>
          </w:tcPr>
          <w:p>
            <w:pPr>
              <w:snapToGrid w:val="0"/>
              <w:jc w:val="right"/>
            </w:pPr>
            <w:r>
              <w:rPr>
                <w:rFonts w:ascii="宋体" w:eastAsia="宋体" w:hAnsi="宋体" w:cs="宋体"/>
                <w:b w:val="0"/>
                <w:i w:val="0"/>
                <w:color w:val="000000"/>
                <w:sz w:val="15"/>
              </w:rPr>
              <w:t xml:space="preserve">14,135,261.16</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3,244,508.68</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20103</w:t>
            </w:r>
          </w:p>
        </w:tc>
        <w:tc>
          <w:tcPr>
            <w:tcW w:w="4400" w:type="dxa"/>
            <w:tcBorders/>
            <w:vAlign w:val="center"/>
          </w:tcPr>
          <w:p>
            <w:pPr>
              <w:snapToGrid w:val="0"/>
              <w:jc w:val="left"/>
            </w:pPr>
            <w:r>
              <w:rPr>
                <w:rFonts w:ascii="宋体" w:eastAsia="宋体" w:hAnsi="宋体" w:cs="宋体"/>
                <w:b w:val="0"/>
                <w:i w:val="0"/>
                <w:color w:val="000000"/>
                <w:sz w:val="15"/>
              </w:rPr>
              <w:t xml:space="preserve">政府办公厅（室）及相关机构事务</w:t>
            </w:r>
          </w:p>
        </w:tc>
        <w:tc>
          <w:tcPr>
            <w:tcW w:w="1320" w:type="dxa"/>
            <w:tcBorders/>
            <w:vAlign w:val="center"/>
          </w:tcPr>
          <w:p>
            <w:pPr>
              <w:snapToGrid w:val="0"/>
              <w:jc w:val="right"/>
            </w:pPr>
            <w:r>
              <w:rPr>
                <w:rFonts w:ascii="宋体" w:eastAsia="宋体" w:hAnsi="宋体" w:cs="宋体"/>
                <w:b w:val="0"/>
                <w:i w:val="0"/>
                <w:color w:val="000000"/>
                <w:sz w:val="15"/>
              </w:rPr>
              <w:t xml:space="preserve">36,230,429.86</w:t>
            </w:r>
          </w:p>
        </w:tc>
        <w:tc>
          <w:tcPr>
            <w:tcW w:w="1320" w:type="dxa"/>
            <w:tcBorders/>
            <w:vAlign w:val="center"/>
          </w:tcPr>
          <w:p>
            <w:pPr>
              <w:snapToGrid w:val="0"/>
              <w:jc w:val="right"/>
            </w:pPr>
            <w:r>
              <w:rPr>
                <w:rFonts w:ascii="宋体" w:eastAsia="宋体" w:hAnsi="宋体" w:cs="宋体"/>
                <w:b w:val="0"/>
                <w:i w:val="0"/>
                <w:color w:val="000000"/>
                <w:sz w:val="15"/>
              </w:rPr>
              <w:t xml:space="preserve">18,850,660.02</w:t>
            </w:r>
          </w:p>
        </w:tc>
        <w:tc>
          <w:tcPr>
            <w:tcW w:w="1320" w:type="dxa"/>
            <w:tcBorders/>
            <w:vAlign w:val="center"/>
          </w:tcPr>
          <w:p>
            <w:pPr>
              <w:snapToGrid w:val="0"/>
              <w:jc w:val="right"/>
            </w:pPr>
            <w:r>
              <w:rPr>
                <w:rFonts w:ascii="宋体" w:eastAsia="宋体" w:hAnsi="宋体" w:cs="宋体"/>
                <w:b w:val="0"/>
                <w:i w:val="0"/>
                <w:color w:val="000000"/>
                <w:sz w:val="15"/>
              </w:rPr>
              <w:t xml:space="preserve">14,135,261.16</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3,244,508.68</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2010301</w:t>
            </w:r>
          </w:p>
        </w:tc>
        <w:tc>
          <w:tcPr>
            <w:tcW w:w="4400" w:type="dxa"/>
            <w:tcBorders/>
            <w:vAlign w:val="center"/>
          </w:tcPr>
          <w:p>
            <w:pPr>
              <w:snapToGrid w:val="0"/>
              <w:jc w:val="left"/>
            </w:pPr>
            <w:r>
              <w:rPr>
                <w:rFonts w:ascii="宋体" w:eastAsia="宋体" w:hAnsi="宋体" w:cs="宋体"/>
                <w:b w:val="0"/>
                <w:i w:val="0"/>
                <w:color w:val="000000"/>
                <w:sz w:val="15"/>
              </w:rPr>
              <w:t xml:space="preserve">行政运行</w:t>
            </w:r>
          </w:p>
        </w:tc>
        <w:tc>
          <w:tcPr>
            <w:tcW w:w="1320" w:type="dxa"/>
            <w:tcBorders/>
            <w:vAlign w:val="center"/>
          </w:tcPr>
          <w:p>
            <w:pPr>
              <w:snapToGrid w:val="0"/>
              <w:jc w:val="right"/>
            </w:pPr>
            <w:r>
              <w:rPr>
                <w:rFonts w:ascii="宋体" w:eastAsia="宋体" w:hAnsi="宋体" w:cs="宋体"/>
                <w:b w:val="0"/>
                <w:i w:val="0"/>
                <w:color w:val="000000"/>
                <w:sz w:val="15"/>
              </w:rPr>
              <w:t xml:space="preserve">18,850,660.02</w:t>
            </w:r>
          </w:p>
        </w:tc>
        <w:tc>
          <w:tcPr>
            <w:tcW w:w="1320" w:type="dxa"/>
            <w:tcBorders/>
            <w:vAlign w:val="center"/>
          </w:tcPr>
          <w:p>
            <w:pPr>
              <w:snapToGrid w:val="0"/>
              <w:jc w:val="right"/>
            </w:pPr>
            <w:r>
              <w:rPr>
                <w:rFonts w:ascii="宋体" w:eastAsia="宋体" w:hAnsi="宋体" w:cs="宋体"/>
                <w:b w:val="0"/>
                <w:i w:val="0"/>
                <w:color w:val="000000"/>
                <w:sz w:val="15"/>
              </w:rPr>
              <w:t xml:space="preserve">18,850,660.02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2010302</w:t>
            </w:r>
          </w:p>
        </w:tc>
        <w:tc>
          <w:tcPr>
            <w:tcW w:w="4400" w:type="dxa"/>
            <w:tcBorders/>
            <w:vAlign w:val="center"/>
          </w:tcPr>
          <w:p>
            <w:pPr>
              <w:snapToGrid w:val="0"/>
              <w:jc w:val="left"/>
            </w:pPr>
            <w:r>
              <w:rPr>
                <w:rFonts w:ascii="宋体" w:eastAsia="宋体" w:hAnsi="宋体" w:cs="宋体"/>
                <w:b w:val="0"/>
                <w:i w:val="0"/>
                <w:color w:val="000000"/>
                <w:sz w:val="15"/>
              </w:rPr>
              <w:t xml:space="preserve">一般行政管理事务</w:t>
            </w:r>
          </w:p>
        </w:tc>
        <w:tc>
          <w:tcPr>
            <w:tcW w:w="1320" w:type="dxa"/>
            <w:tcBorders/>
            <w:vAlign w:val="center"/>
          </w:tcPr>
          <w:p>
            <w:pPr>
              <w:snapToGrid w:val="0"/>
              <w:jc w:val="right"/>
            </w:pPr>
            <w:r>
              <w:rPr>
                <w:rFonts w:ascii="宋体" w:eastAsia="宋体" w:hAnsi="宋体" w:cs="宋体"/>
                <w:b w:val="0"/>
                <w:i w:val="0"/>
                <w:color w:val="000000"/>
                <w:sz w:val="15"/>
              </w:rPr>
              <w:t xml:space="preserve">13,971,859.16</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13,971,859.16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2010350</w:t>
            </w:r>
          </w:p>
        </w:tc>
        <w:tc>
          <w:tcPr>
            <w:tcW w:w="4400" w:type="dxa"/>
            <w:tcBorders/>
            <w:vAlign w:val="center"/>
          </w:tcPr>
          <w:p>
            <w:pPr>
              <w:snapToGrid w:val="0"/>
              <w:jc w:val="left"/>
            </w:pPr>
            <w:r>
              <w:rPr>
                <w:rFonts w:ascii="宋体" w:eastAsia="宋体" w:hAnsi="宋体" w:cs="宋体"/>
                <w:b w:val="0"/>
                <w:i w:val="0"/>
                <w:color w:val="000000"/>
                <w:sz w:val="15"/>
              </w:rPr>
              <w:t xml:space="preserve">事业运行</w:t>
            </w:r>
          </w:p>
        </w:tc>
        <w:tc>
          <w:tcPr>
            <w:tcW w:w="1320" w:type="dxa"/>
            <w:tcBorders/>
            <w:vAlign w:val="center"/>
          </w:tcPr>
          <w:p>
            <w:pPr>
              <w:snapToGrid w:val="0"/>
              <w:jc w:val="right"/>
            </w:pPr>
            <w:r>
              <w:rPr>
                <w:rFonts w:ascii="宋体" w:eastAsia="宋体" w:hAnsi="宋体" w:cs="宋体"/>
                <w:b w:val="0"/>
                <w:i w:val="0"/>
                <w:color w:val="000000"/>
                <w:sz w:val="15"/>
              </w:rPr>
              <w:t xml:space="preserve">3,244,508.68</w:t>
            </w:r>
          </w:p>
        </w:tc>
        <w:tc>
          <w:tcPr>
            <w:tcW w:w="1320" w:type="dxa"/>
            <w:tcBorders/>
            <w:vAlign w:val="center"/>
          </w:tcPr>
          <w:p>
            <w:pP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3,244,508.68</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2010399</w:t>
            </w:r>
          </w:p>
        </w:tc>
        <w:tc>
          <w:tcPr>
            <w:tcW w:w="4400" w:type="dxa"/>
            <w:tcBorders/>
            <w:vAlign w:val="center"/>
          </w:tcPr>
          <w:p>
            <w:pPr>
              <w:snapToGrid w:val="0"/>
              <w:jc w:val="left"/>
            </w:pPr>
            <w:r>
              <w:rPr>
                <w:rFonts w:ascii="宋体" w:eastAsia="宋体" w:hAnsi="宋体" w:cs="宋体"/>
                <w:b w:val="0"/>
                <w:i w:val="0"/>
                <w:color w:val="000000"/>
                <w:sz w:val="15"/>
              </w:rPr>
              <w:t xml:space="preserve">其他政府办公厅（室）及相关机构事务支出</w:t>
            </w:r>
          </w:p>
        </w:tc>
        <w:tc>
          <w:tcPr>
            <w:tcW w:w="1320" w:type="dxa"/>
            <w:tcBorders/>
            <w:vAlign w:val="center"/>
          </w:tcPr>
          <w:p>
            <w:pPr>
              <w:snapToGrid w:val="0"/>
              <w:jc w:val="right"/>
            </w:pPr>
            <w:r>
              <w:rPr>
                <w:rFonts w:ascii="宋体" w:eastAsia="宋体" w:hAnsi="宋体" w:cs="宋体"/>
                <w:b w:val="0"/>
                <w:i w:val="0"/>
                <w:color w:val="000000"/>
                <w:sz w:val="15"/>
              </w:rPr>
              <w:t xml:space="preserve">163,402.00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163,402.00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2,293,964.48</w:t>
            </w:r>
          </w:p>
        </w:tc>
        <w:tc>
          <w:tcPr>
            <w:tcW w:w="1320" w:type="dxa"/>
            <w:tcBorders/>
            <w:vAlign w:val="center"/>
          </w:tcPr>
          <w:p>
            <w:pPr>
              <w:snapToGrid w:val="0"/>
              <w:jc w:val="right"/>
            </w:pPr>
            <w:r>
              <w:rPr>
                <w:rFonts w:ascii="宋体" w:eastAsia="宋体" w:hAnsi="宋体" w:cs="宋体"/>
                <w:b w:val="0"/>
                <w:i w:val="0"/>
                <w:color w:val="000000"/>
                <w:sz w:val="15"/>
              </w:rPr>
              <w:t xml:space="preserve">2,293,964.48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2,293,964.48</w:t>
            </w:r>
          </w:p>
        </w:tc>
        <w:tc>
          <w:tcPr>
            <w:tcW w:w="1320" w:type="dxa"/>
            <w:tcBorders/>
            <w:vAlign w:val="center"/>
          </w:tcPr>
          <w:p>
            <w:pPr>
              <w:snapToGrid w:val="0"/>
              <w:jc w:val="right"/>
            </w:pPr>
            <w:r>
              <w:rPr>
                <w:rFonts w:ascii="宋体" w:eastAsia="宋体" w:hAnsi="宋体" w:cs="宋体"/>
                <w:b w:val="0"/>
                <w:i w:val="0"/>
                <w:color w:val="000000"/>
                <w:sz w:val="15"/>
              </w:rPr>
              <w:t xml:space="preserve">2,293,964.48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1,480,298.25</w:t>
            </w:r>
          </w:p>
        </w:tc>
        <w:tc>
          <w:tcPr>
            <w:tcW w:w="1320" w:type="dxa"/>
            <w:tcBorders/>
            <w:vAlign w:val="center"/>
          </w:tcPr>
          <w:p>
            <w:pPr>
              <w:snapToGrid w:val="0"/>
              <w:jc w:val="right"/>
            </w:pPr>
            <w:r>
              <w:rPr>
                <w:rFonts w:ascii="宋体" w:eastAsia="宋体" w:hAnsi="宋体" w:cs="宋体"/>
                <w:b w:val="0"/>
                <w:i w:val="0"/>
                <w:color w:val="000000"/>
                <w:sz w:val="15"/>
              </w:rPr>
              <w:t xml:space="preserve">1,480,298.25</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813,666.23</w:t>
            </w:r>
          </w:p>
        </w:tc>
        <w:tc>
          <w:tcPr>
            <w:tcW w:w="1320" w:type="dxa"/>
            <w:tcBorders/>
            <w:vAlign w:val="center"/>
          </w:tcPr>
          <w:p>
            <w:pPr>
              <w:snapToGrid w:val="0"/>
              <w:jc w:val="right"/>
            </w:pPr>
            <w:r>
              <w:rPr>
                <w:rFonts w:ascii="宋体" w:eastAsia="宋体" w:hAnsi="宋体" w:cs="宋体"/>
                <w:b w:val="0"/>
                <w:i w:val="0"/>
                <w:color w:val="000000"/>
                <w:sz w:val="15"/>
              </w:rPr>
              <w:t xml:space="preserve">813,666.23</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1,110,176.92</w:t>
            </w:r>
          </w:p>
        </w:tc>
        <w:tc>
          <w:tcPr>
            <w:tcW w:w="1320" w:type="dxa"/>
            <w:tcBorders/>
            <w:vAlign w:val="center"/>
          </w:tcPr>
          <w:p>
            <w:pPr>
              <w:snapToGrid w:val="0"/>
              <w:jc w:val="right"/>
            </w:pPr>
            <w:r>
              <w:rPr>
                <w:rFonts w:ascii="宋体" w:eastAsia="宋体" w:hAnsi="宋体" w:cs="宋体"/>
                <w:b w:val="0"/>
                <w:i w:val="0"/>
                <w:color w:val="000000"/>
                <w:sz w:val="15"/>
              </w:rPr>
              <w:t xml:space="preserve">1,110,176.92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1,110,176.92</w:t>
            </w:r>
          </w:p>
        </w:tc>
        <w:tc>
          <w:tcPr>
            <w:tcW w:w="1320" w:type="dxa"/>
            <w:tcBorders/>
            <w:vAlign w:val="center"/>
          </w:tcPr>
          <w:p>
            <w:pPr>
              <w:snapToGrid w:val="0"/>
              <w:jc w:val="right"/>
            </w:pPr>
            <w:r>
              <w:rPr>
                <w:rFonts w:ascii="宋体" w:eastAsia="宋体" w:hAnsi="宋体" w:cs="宋体"/>
                <w:b w:val="0"/>
                <w:i w:val="0"/>
                <w:color w:val="000000"/>
                <w:sz w:val="15"/>
              </w:rPr>
              <w:t xml:space="preserve">1,110,176.92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2101101</w:t>
            </w:r>
          </w:p>
        </w:tc>
        <w:tc>
          <w:tcPr>
            <w:tcW w:w="4400" w:type="dxa"/>
            <w:tcBorders/>
            <w:vAlign w:val="center"/>
          </w:tcPr>
          <w:p>
            <w:pPr>
              <w:snapToGrid w:val="0"/>
              <w:jc w:val="left"/>
            </w:pPr>
            <w:r>
              <w:rPr>
                <w:rFonts w:ascii="宋体" w:eastAsia="宋体" w:hAnsi="宋体" w:cs="宋体"/>
                <w:b w:val="0"/>
                <w:i w:val="0"/>
                <w:color w:val="000000"/>
                <w:sz w:val="15"/>
              </w:rPr>
              <w:t xml:space="preserve">行政单位医疗</w:t>
            </w:r>
          </w:p>
        </w:tc>
        <w:tc>
          <w:tcPr>
            <w:tcW w:w="1320" w:type="dxa"/>
            <w:tcBorders/>
            <w:vAlign w:val="center"/>
          </w:tcPr>
          <w:p>
            <w:pPr>
              <w:snapToGrid w:val="0"/>
              <w:jc w:val="right"/>
            </w:pPr>
            <w:r>
              <w:rPr>
                <w:rFonts w:ascii="宋体" w:eastAsia="宋体" w:hAnsi="宋体" w:cs="宋体"/>
                <w:b w:val="0"/>
                <w:i w:val="0"/>
                <w:color w:val="000000"/>
                <w:sz w:val="15"/>
              </w:rPr>
              <w:t xml:space="preserve">925,164.88</w:t>
            </w:r>
          </w:p>
        </w:tc>
        <w:tc>
          <w:tcPr>
            <w:tcW w:w="1320" w:type="dxa"/>
            <w:tcBorders/>
            <w:vAlign w:val="center"/>
          </w:tcPr>
          <w:p>
            <w:pPr>
              <w:snapToGrid w:val="0"/>
              <w:jc w:val="right"/>
            </w:pPr>
            <w:r>
              <w:rPr>
                <w:rFonts w:ascii="宋体" w:eastAsia="宋体" w:hAnsi="宋体" w:cs="宋体"/>
                <w:b w:val="0"/>
                <w:i w:val="0"/>
                <w:color w:val="000000"/>
                <w:sz w:val="15"/>
              </w:rPr>
              <w:t xml:space="preserve">925,164.88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2101103</w:t>
            </w:r>
          </w:p>
        </w:tc>
        <w:tc>
          <w:tcPr>
            <w:tcW w:w="4400" w:type="dxa"/>
            <w:tcBorders/>
            <w:vAlign w:val="center"/>
          </w:tcPr>
          <w:p>
            <w:pPr>
              <w:snapToGrid w:val="0"/>
              <w:jc w:val="left"/>
            </w:pPr>
            <w:r>
              <w:rPr>
                <w:rFonts w:ascii="宋体" w:eastAsia="宋体" w:hAnsi="宋体" w:cs="宋体"/>
                <w:b w:val="0"/>
                <w:i w:val="0"/>
                <w:color w:val="000000"/>
                <w:sz w:val="15"/>
              </w:rPr>
              <w:t xml:space="preserve">公务员医疗补助</w:t>
            </w:r>
          </w:p>
        </w:tc>
        <w:tc>
          <w:tcPr>
            <w:tcW w:w="1320" w:type="dxa"/>
            <w:tcBorders/>
            <w:vAlign w:val="center"/>
          </w:tcPr>
          <w:p>
            <w:pPr>
              <w:snapToGrid w:val="0"/>
              <w:jc w:val="right"/>
            </w:pPr>
            <w:r>
              <w:rPr>
                <w:rFonts w:ascii="宋体" w:eastAsia="宋体" w:hAnsi="宋体" w:cs="宋体"/>
                <w:b w:val="0"/>
                <w:i w:val="0"/>
                <w:color w:val="000000"/>
                <w:sz w:val="15"/>
              </w:rPr>
              <w:t xml:space="preserve">185,012.04</w:t>
            </w:r>
          </w:p>
        </w:tc>
        <w:tc>
          <w:tcPr>
            <w:tcW w:w="1320" w:type="dxa"/>
            <w:tcBorders/>
            <w:vAlign w:val="center"/>
          </w:tcPr>
          <w:p>
            <w:pPr>
              <w:snapToGrid w:val="0"/>
              <w:jc w:val="right"/>
            </w:pPr>
            <w:r>
              <w:rPr>
                <w:rFonts w:ascii="宋体" w:eastAsia="宋体" w:hAnsi="宋体" w:cs="宋体"/>
                <w:b w:val="0"/>
                <w:i w:val="0"/>
                <w:color w:val="000000"/>
                <w:sz w:val="15"/>
              </w:rPr>
              <w:t xml:space="preserve">185,012.04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 w:val="0"/>
          <w:sz w:val="30"/>
          <w:szCs w:val="30"/>
          <w:highlight w:val="none"/>
          <w:u w:val="none"/>
          <w:lang w:val="en-US" w:eastAsia="zh-CN"/>
        </w:rPr>
      </w:pPr>
      <w:bookmarkStart w:id="24" w:name="_Toc1824465091"/>
      <w:r>
        <w:rPr>
          <w:rFonts w:ascii="黑体" w:eastAsia="黑体" w:hAnsi="黑体" w:cs="Times New Roman" w:hint="eastAsia"/>
          <w:sz w:val="30"/>
          <w:szCs w:val="30"/>
          <w:highlight w:val="none"/>
          <w:u w:val="none"/>
          <w:lang w:val="en-US" w:eastAsia="zh-CN"/>
        </w:rPr>
        <w:t xml:space="preserve">五、《财政拨款收入支出决算总表》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部门：天津市人民政府外事办公室</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36,389,093.58</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snapToGrid w:val="0"/>
              <w:jc w:val="right"/>
            </w:pPr>
            <w:r>
              <w:rPr>
                <w:rFonts w:ascii="宋体" w:eastAsia="宋体" w:hAnsi="宋体" w:cs="宋体"/>
                <w:b w:val="0"/>
                <w:i w:val="0"/>
                <w:color w:val="000000"/>
                <w:sz w:val="16"/>
              </w:rPr>
              <w:t xml:space="preserve">32,984,952.18</w:t>
            </w:r>
          </w:p>
        </w:tc>
        <w:tc>
          <w:tcPr>
            <w:tcW w:w="1420" w:type="dxa"/>
            <w:tcBorders/>
            <w:vAlign w:val="center"/>
          </w:tcPr>
          <w:p>
            <w:pPr>
              <w:snapToGrid w:val="0"/>
              <w:jc w:val="right"/>
            </w:pPr>
            <w:r>
              <w:rPr>
                <w:rFonts w:ascii="宋体" w:eastAsia="宋体" w:hAnsi="宋体" w:cs="宋体"/>
                <w:b w:val="0"/>
                <w:i w:val="0"/>
                <w:color w:val="000000"/>
                <w:sz w:val="16"/>
              </w:rPr>
              <w:t xml:space="preserve">32,984,952.18</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2,293,964.48</w:t>
            </w:r>
          </w:p>
        </w:tc>
        <w:tc>
          <w:tcPr>
            <w:tcW w:w="1420" w:type="dxa"/>
            <w:tcBorders/>
            <w:vAlign w:val="center"/>
          </w:tcPr>
          <w:p>
            <w:pPr>
              <w:snapToGrid w:val="0"/>
              <w:jc w:val="right"/>
            </w:pPr>
            <w:r>
              <w:rPr>
                <w:rFonts w:ascii="宋体" w:eastAsia="宋体" w:hAnsi="宋体" w:cs="宋体"/>
                <w:b w:val="0"/>
                <w:i w:val="0"/>
                <w:color w:val="000000"/>
                <w:sz w:val="16"/>
              </w:rPr>
              <w:t xml:space="preserve">2,293,964.48</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1,110,176.92</w:t>
            </w:r>
          </w:p>
        </w:tc>
        <w:tc>
          <w:tcPr>
            <w:tcW w:w="1420" w:type="dxa"/>
            <w:tcBorders/>
            <w:vAlign w:val="center"/>
          </w:tcPr>
          <w:p>
            <w:pPr>
              <w:snapToGrid w:val="0"/>
              <w:jc w:val="right"/>
            </w:pPr>
            <w:r>
              <w:rPr>
                <w:rFonts w:ascii="宋体" w:eastAsia="宋体" w:hAnsi="宋体" w:cs="宋体"/>
                <w:b w:val="0"/>
                <w:i w:val="0"/>
                <w:color w:val="000000"/>
                <w:sz w:val="16"/>
              </w:rPr>
              <w:t xml:space="preserve">1,110,176.92</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36,389,093.58</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36,389,093.58</w:t>
            </w:r>
          </w:p>
        </w:tc>
        <w:tc>
          <w:tcPr>
            <w:tcW w:w="1420" w:type="dxa"/>
            <w:tcBorders/>
            <w:vAlign w:val="center"/>
          </w:tcPr>
          <w:p>
            <w:pPr>
              <w:snapToGrid w:val="0"/>
              <w:jc w:val="right"/>
            </w:pPr>
            <w:r>
              <w:rPr>
                <w:rFonts w:ascii="宋体" w:eastAsia="宋体" w:hAnsi="宋体" w:cs="宋体"/>
                <w:b w:val="0"/>
                <w:i w:val="0"/>
                <w:color w:val="000000"/>
                <w:sz w:val="16"/>
              </w:rPr>
              <w:t xml:space="preserve">36,389,093.58</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36,389,093.58</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36,389,093.58</w:t>
            </w:r>
          </w:p>
        </w:tc>
        <w:tc>
          <w:tcPr>
            <w:tcW w:w="1420" w:type="dxa"/>
            <w:tcBorders/>
            <w:vAlign w:val="center"/>
          </w:tcPr>
          <w:p>
            <w:pPr>
              <w:snapToGrid w:val="0"/>
              <w:jc w:val="right"/>
            </w:pPr>
            <w:r>
              <w:rPr>
                <w:rFonts w:ascii="宋体" w:eastAsia="宋体" w:hAnsi="宋体" w:cs="宋体"/>
                <w:b w:val="0"/>
                <w:i w:val="0"/>
                <w:color w:val="000000"/>
                <w:sz w:val="16"/>
              </w:rPr>
              <w:t xml:space="preserve">36,389,093.58</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 w:val="0"/>
          <w:bCs w:val="0"/>
          <w:sz w:val="30"/>
          <w:szCs w:val="30"/>
          <w:highlight w:val="none"/>
          <w:u w:val="none"/>
          <w:lang w:val="en-US" w:eastAsia="zh-CN"/>
        </w:rPr>
      </w:pPr>
      <w:bookmarkStart w:id="25" w:name="_Toc2013272571"/>
      <w:r>
        <w:rPr>
          <w:rFonts w:ascii="黑体" w:eastAsia="黑体" w:hAnsi="黑体" w:cs="Times New Roman" w:hint="eastAsia"/>
          <w:sz w:val="30"/>
          <w:szCs w:val="30"/>
          <w:highlight w:val="none"/>
          <w:u w:val="none"/>
          <w:lang w:val="en-US" w:eastAsia="zh-CN"/>
        </w:rPr>
        <w:t xml:space="preserve">六、《一般公共预算财政拨款支出决算表》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部门：天津市人民政府外事办公室</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36,389,093.58</w:t>
            </w:r>
          </w:p>
        </w:tc>
        <w:tc>
          <w:tcPr>
            <w:tcW w:w="1720" w:type="dxa"/>
            <w:tcBorders/>
            <w:vAlign w:val="center"/>
          </w:tcPr>
          <w:p>
            <w:pPr>
              <w:snapToGrid w:val="0"/>
              <w:jc w:val="right"/>
            </w:pPr>
            <w:r>
              <w:rPr>
                <w:rFonts w:ascii="宋体" w:eastAsia="宋体" w:hAnsi="宋体" w:cs="宋体"/>
                <w:b w:val="0"/>
                <w:i w:val="0"/>
                <w:color w:val="000000"/>
                <w:sz w:val="20"/>
              </w:rPr>
              <w:t xml:space="preserve">22,253,832.42</w:t>
            </w:r>
          </w:p>
        </w:tc>
        <w:tc>
          <w:tcPr>
            <w:tcW w:w="1720" w:type="dxa"/>
            <w:tcBorders/>
            <w:vAlign w:val="center"/>
          </w:tcPr>
          <w:p>
            <w:pPr>
              <w:snapToGrid w:val="0"/>
              <w:jc w:val="right"/>
            </w:pPr>
            <w:r>
              <w:rPr>
                <w:rFonts w:ascii="宋体" w:eastAsia="宋体" w:hAnsi="宋体" w:cs="宋体"/>
                <w:b w:val="0"/>
                <w:i w:val="0"/>
                <w:color w:val="000000"/>
                <w:sz w:val="20"/>
              </w:rPr>
              <w:t xml:space="preserve">19,451,587.24</w:t>
            </w:r>
          </w:p>
        </w:tc>
        <w:tc>
          <w:tcPr>
            <w:tcW w:w="1720" w:type="dxa"/>
            <w:tcBorders/>
            <w:vAlign w:val="center"/>
          </w:tcPr>
          <w:p>
            <w:pPr>
              <w:snapToGrid w:val="0"/>
              <w:jc w:val="right"/>
            </w:pPr>
            <w:r>
              <w:rPr>
                <w:rFonts w:ascii="宋体" w:eastAsia="宋体" w:hAnsi="宋体" w:cs="宋体"/>
                <w:b w:val="0"/>
                <w:i w:val="0"/>
                <w:color w:val="000000"/>
                <w:sz w:val="20"/>
              </w:rPr>
              <w:t xml:space="preserve">2,802,245.18</w:t>
            </w:r>
          </w:p>
        </w:tc>
        <w:tc>
          <w:tcPr>
            <w:tcW w:w="1698" w:type="dxa"/>
            <w:tcBorders/>
            <w:vAlign w:val="center"/>
          </w:tcPr>
          <w:p>
            <w:pPr>
              <w:snapToGrid w:val="0"/>
              <w:jc w:val="right"/>
            </w:pPr>
            <w:r>
              <w:rPr>
                <w:rFonts w:ascii="宋体" w:eastAsia="宋体" w:hAnsi="宋体" w:cs="宋体"/>
                <w:b w:val="0"/>
                <w:i w:val="0"/>
                <w:color w:val="000000"/>
                <w:sz w:val="20"/>
              </w:rPr>
              <w:t xml:space="preserve">14,135,261.16</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w:t>
            </w:r>
          </w:p>
        </w:tc>
        <w:tc>
          <w:tcPr>
            <w:tcW w:w="3480" w:type="dxa"/>
            <w:tcBorders/>
            <w:vAlign w:val="center"/>
          </w:tcPr>
          <w:p>
            <w:pPr>
              <w:snapToGrid w:val="0"/>
              <w:jc w:val="left"/>
            </w:pPr>
            <w:r>
              <w:rPr>
                <w:rFonts w:ascii="宋体" w:eastAsia="宋体" w:hAnsi="宋体" w:cs="宋体"/>
                <w:b w:val="0"/>
                <w:i w:val="0"/>
                <w:color w:val="000000"/>
                <w:sz w:val="20"/>
              </w:rPr>
              <w:t xml:space="preserve">一般公共服务支出</w:t>
            </w:r>
          </w:p>
        </w:tc>
        <w:tc>
          <w:tcPr>
            <w:tcW w:w="1720" w:type="dxa"/>
            <w:tcBorders/>
            <w:vAlign w:val="center"/>
          </w:tcPr>
          <w:p>
            <w:pPr>
              <w:snapToGrid w:val="0"/>
              <w:jc w:val="right"/>
            </w:pPr>
            <w:r>
              <w:rPr>
                <w:rFonts w:ascii="宋体" w:eastAsia="宋体" w:hAnsi="宋体" w:cs="宋体"/>
                <w:b w:val="0"/>
                <w:i w:val="0"/>
                <w:color w:val="000000"/>
                <w:sz w:val="20"/>
              </w:rPr>
              <w:t xml:space="preserve">32,984,952.18</w:t>
            </w:r>
          </w:p>
        </w:tc>
        <w:tc>
          <w:tcPr>
            <w:tcW w:w="1720" w:type="dxa"/>
            <w:tcBorders/>
            <w:vAlign w:val="center"/>
          </w:tcPr>
          <w:p>
            <w:pPr>
              <w:snapToGrid w:val="0"/>
              <w:jc w:val="right"/>
            </w:pPr>
            <w:r>
              <w:rPr>
                <w:rFonts w:ascii="宋体" w:eastAsia="宋体" w:hAnsi="宋体" w:cs="宋体"/>
                <w:b w:val="0"/>
                <w:i w:val="0"/>
                <w:color w:val="000000"/>
                <w:sz w:val="20"/>
              </w:rPr>
              <w:t xml:space="preserve">18,849,691.02</w:t>
            </w:r>
          </w:p>
        </w:tc>
        <w:tc>
          <w:tcPr>
            <w:tcW w:w="1720" w:type="dxa"/>
            <w:tcBorders/>
            <w:vAlign w:val="center"/>
          </w:tcPr>
          <w:p>
            <w:pPr>
              <w:snapToGrid w:val="0"/>
              <w:jc w:val="right"/>
            </w:pPr>
            <w:r>
              <w:rPr>
                <w:rFonts w:ascii="宋体" w:eastAsia="宋体" w:hAnsi="宋体" w:cs="宋体"/>
                <w:b w:val="0"/>
                <w:i w:val="0"/>
                <w:color w:val="000000"/>
                <w:sz w:val="20"/>
              </w:rPr>
              <w:t xml:space="preserve">16,047,445.84</w:t>
            </w:r>
          </w:p>
        </w:tc>
        <w:tc>
          <w:tcPr>
            <w:tcW w:w="1720" w:type="dxa"/>
            <w:tcBorders/>
            <w:vAlign w:val="center"/>
          </w:tcPr>
          <w:p>
            <w:pPr>
              <w:snapToGrid w:val="0"/>
              <w:jc w:val="right"/>
            </w:pPr>
            <w:r>
              <w:rPr>
                <w:rFonts w:ascii="宋体" w:eastAsia="宋体" w:hAnsi="宋体" w:cs="宋体"/>
                <w:b w:val="0"/>
                <w:i w:val="0"/>
                <w:color w:val="000000"/>
                <w:sz w:val="20"/>
              </w:rPr>
              <w:t xml:space="preserve">2,802,245.18</w:t>
            </w:r>
          </w:p>
        </w:tc>
        <w:tc>
          <w:tcPr>
            <w:tcW w:w="1698" w:type="dxa"/>
            <w:tcBorders/>
            <w:vAlign w:val="center"/>
          </w:tcPr>
          <w:p>
            <w:pPr>
              <w:snapToGrid w:val="0"/>
              <w:jc w:val="right"/>
            </w:pPr>
            <w:r>
              <w:rPr>
                <w:rFonts w:ascii="宋体" w:eastAsia="宋体" w:hAnsi="宋体" w:cs="宋体"/>
                <w:b w:val="0"/>
                <w:i w:val="0"/>
                <w:color w:val="000000"/>
                <w:sz w:val="20"/>
              </w:rPr>
              <w:t xml:space="preserve">14,135,261.16</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20103</w:t>
            </w:r>
          </w:p>
        </w:tc>
        <w:tc>
          <w:tcPr>
            <w:tcW w:w="3480" w:type="dxa"/>
            <w:tcBorders/>
            <w:vAlign w:val="center"/>
          </w:tcPr>
          <w:p>
            <w:pPr>
              <w:snapToGrid w:val="0"/>
              <w:jc w:val="left"/>
            </w:pPr>
            <w:r>
              <w:rPr>
                <w:rFonts w:ascii="宋体" w:eastAsia="宋体" w:hAnsi="宋体" w:cs="宋体"/>
                <w:b w:val="0"/>
                <w:i w:val="0"/>
                <w:color w:val="000000"/>
                <w:sz w:val="20"/>
              </w:rPr>
              <w:t xml:space="preserve">政府办公厅（室）及相关机构事务</w:t>
            </w:r>
          </w:p>
        </w:tc>
        <w:tc>
          <w:tcPr>
            <w:tcW w:w="1720" w:type="dxa"/>
            <w:tcBorders/>
            <w:vAlign w:val="center"/>
          </w:tcPr>
          <w:p>
            <w:pPr>
              <w:snapToGrid w:val="0"/>
              <w:jc w:val="right"/>
            </w:pPr>
            <w:r>
              <w:rPr>
                <w:rFonts w:ascii="宋体" w:eastAsia="宋体" w:hAnsi="宋体" w:cs="宋体"/>
                <w:b w:val="0"/>
                <w:i w:val="0"/>
                <w:color w:val="000000"/>
                <w:sz w:val="20"/>
              </w:rPr>
              <w:t xml:space="preserve">32,984,952.18</w:t>
            </w:r>
          </w:p>
        </w:tc>
        <w:tc>
          <w:tcPr>
            <w:tcW w:w="1720" w:type="dxa"/>
            <w:tcBorders/>
            <w:vAlign w:val="center"/>
          </w:tcPr>
          <w:p>
            <w:pPr>
              <w:snapToGrid w:val="0"/>
              <w:jc w:val="right"/>
            </w:pPr>
            <w:r>
              <w:rPr>
                <w:rFonts w:ascii="宋体" w:eastAsia="宋体" w:hAnsi="宋体" w:cs="宋体"/>
                <w:b w:val="0"/>
                <w:i w:val="0"/>
                <w:color w:val="000000"/>
                <w:sz w:val="20"/>
              </w:rPr>
              <w:t xml:space="preserve">18,849,691.02</w:t>
            </w:r>
          </w:p>
        </w:tc>
        <w:tc>
          <w:tcPr>
            <w:tcW w:w="1720" w:type="dxa"/>
            <w:tcBorders/>
            <w:vAlign w:val="center"/>
          </w:tcPr>
          <w:p>
            <w:pPr>
              <w:snapToGrid w:val="0"/>
              <w:jc w:val="right"/>
            </w:pPr>
            <w:r>
              <w:rPr>
                <w:rFonts w:ascii="宋体" w:eastAsia="宋体" w:hAnsi="宋体" w:cs="宋体"/>
                <w:b w:val="0"/>
                <w:i w:val="0"/>
                <w:color w:val="000000"/>
                <w:sz w:val="20"/>
              </w:rPr>
              <w:t xml:space="preserve">16,047,445.84</w:t>
            </w:r>
          </w:p>
        </w:tc>
        <w:tc>
          <w:tcPr>
            <w:tcW w:w="1720" w:type="dxa"/>
            <w:tcBorders/>
            <w:vAlign w:val="center"/>
          </w:tcPr>
          <w:p>
            <w:pPr>
              <w:snapToGrid w:val="0"/>
              <w:jc w:val="right"/>
            </w:pPr>
            <w:r>
              <w:rPr>
                <w:rFonts w:ascii="宋体" w:eastAsia="宋体" w:hAnsi="宋体" w:cs="宋体"/>
                <w:b w:val="0"/>
                <w:i w:val="0"/>
                <w:color w:val="000000"/>
                <w:sz w:val="20"/>
              </w:rPr>
              <w:t xml:space="preserve">2,802,245.18</w:t>
            </w:r>
          </w:p>
        </w:tc>
        <w:tc>
          <w:tcPr>
            <w:tcW w:w="1698" w:type="dxa"/>
            <w:tcBorders/>
            <w:vAlign w:val="center"/>
          </w:tcPr>
          <w:p>
            <w:pPr>
              <w:snapToGrid w:val="0"/>
              <w:jc w:val="right"/>
            </w:pPr>
            <w:r>
              <w:rPr>
                <w:rFonts w:ascii="宋体" w:eastAsia="宋体" w:hAnsi="宋体" w:cs="宋体"/>
                <w:b w:val="0"/>
                <w:i w:val="0"/>
                <w:color w:val="000000"/>
                <w:sz w:val="20"/>
              </w:rPr>
              <w:t xml:space="preserve">14,135,261.16</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2010301</w:t>
            </w:r>
          </w:p>
        </w:tc>
        <w:tc>
          <w:tcPr>
            <w:tcW w:w="3480" w:type="dxa"/>
            <w:tcBorders/>
            <w:vAlign w:val="center"/>
          </w:tcPr>
          <w:p>
            <w:pPr>
              <w:snapToGrid w:val="0"/>
              <w:jc w:val="left"/>
            </w:pPr>
            <w:r>
              <w:rPr>
                <w:rFonts w:ascii="宋体" w:eastAsia="宋体" w:hAnsi="宋体" w:cs="宋体"/>
                <w:b w:val="0"/>
                <w:i w:val="0"/>
                <w:color w:val="000000"/>
                <w:sz w:val="20"/>
              </w:rPr>
              <w:t xml:space="preserve">行政运行</w:t>
            </w:r>
          </w:p>
        </w:tc>
        <w:tc>
          <w:tcPr>
            <w:tcW w:w="1720" w:type="dxa"/>
            <w:tcBorders/>
            <w:vAlign w:val="center"/>
          </w:tcPr>
          <w:p>
            <w:pPr>
              <w:snapToGrid w:val="0"/>
              <w:jc w:val="right"/>
            </w:pPr>
            <w:r>
              <w:rPr>
                <w:rFonts w:ascii="宋体" w:eastAsia="宋体" w:hAnsi="宋体" w:cs="宋体"/>
                <w:b w:val="0"/>
                <w:i w:val="0"/>
                <w:color w:val="000000"/>
                <w:sz w:val="20"/>
              </w:rPr>
              <w:t xml:space="preserve">18,849,691.02</w:t>
            </w:r>
          </w:p>
        </w:tc>
        <w:tc>
          <w:tcPr>
            <w:tcW w:w="1720" w:type="dxa"/>
            <w:tcBorders/>
            <w:vAlign w:val="center"/>
          </w:tcPr>
          <w:p>
            <w:pPr>
              <w:snapToGrid w:val="0"/>
              <w:jc w:val="right"/>
            </w:pPr>
            <w:r>
              <w:rPr>
                <w:rFonts w:ascii="宋体" w:eastAsia="宋体" w:hAnsi="宋体" w:cs="宋体"/>
                <w:b w:val="0"/>
                <w:i w:val="0"/>
                <w:color w:val="000000"/>
                <w:sz w:val="20"/>
              </w:rPr>
              <w:t xml:space="preserve">18,849,691.02</w:t>
            </w:r>
          </w:p>
        </w:tc>
        <w:tc>
          <w:tcPr>
            <w:tcW w:w="1720" w:type="dxa"/>
            <w:tcBorders/>
            <w:vAlign w:val="center"/>
          </w:tcPr>
          <w:p>
            <w:pPr>
              <w:snapToGrid w:val="0"/>
              <w:jc w:val="right"/>
            </w:pPr>
            <w:r>
              <w:rPr>
                <w:rFonts w:ascii="宋体" w:eastAsia="宋体" w:hAnsi="宋体" w:cs="宋体"/>
                <w:b w:val="0"/>
                <w:i w:val="0"/>
                <w:color w:val="000000"/>
                <w:sz w:val="20"/>
              </w:rPr>
              <w:t xml:space="preserve">16,047,445.84</w:t>
            </w:r>
          </w:p>
        </w:tc>
        <w:tc>
          <w:tcPr>
            <w:tcW w:w="1720" w:type="dxa"/>
            <w:tcBorders/>
            <w:vAlign w:val="center"/>
          </w:tcPr>
          <w:p>
            <w:pPr>
              <w:snapToGrid w:val="0"/>
              <w:jc w:val="right"/>
            </w:pPr>
            <w:r>
              <w:rPr>
                <w:rFonts w:ascii="宋体" w:eastAsia="宋体" w:hAnsi="宋体" w:cs="宋体"/>
                <w:b w:val="0"/>
                <w:i w:val="0"/>
                <w:color w:val="000000"/>
                <w:sz w:val="20"/>
              </w:rPr>
              <w:t xml:space="preserve">2,802,245.18</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2010302</w:t>
            </w:r>
          </w:p>
        </w:tc>
        <w:tc>
          <w:tcPr>
            <w:tcW w:w="3480" w:type="dxa"/>
            <w:tcBorders/>
            <w:vAlign w:val="center"/>
          </w:tcPr>
          <w:p>
            <w:pPr>
              <w:snapToGrid w:val="0"/>
              <w:jc w:val="left"/>
            </w:pPr>
            <w:r>
              <w:rPr>
                <w:rFonts w:ascii="宋体" w:eastAsia="宋体" w:hAnsi="宋体" w:cs="宋体"/>
                <w:b w:val="0"/>
                <w:i w:val="0"/>
                <w:color w:val="000000"/>
                <w:sz w:val="20"/>
              </w:rPr>
              <w:t xml:space="preserve">一般行政管理事务</w:t>
            </w:r>
          </w:p>
        </w:tc>
        <w:tc>
          <w:tcPr>
            <w:tcW w:w="1720" w:type="dxa"/>
            <w:tcBorders/>
            <w:vAlign w:val="center"/>
          </w:tcPr>
          <w:p>
            <w:pPr>
              <w:snapToGrid w:val="0"/>
              <w:jc w:val="right"/>
            </w:pPr>
            <w:r>
              <w:rPr>
                <w:rFonts w:ascii="宋体" w:eastAsia="宋体" w:hAnsi="宋体" w:cs="宋体"/>
                <w:b w:val="0"/>
                <w:i w:val="0"/>
                <w:color w:val="000000"/>
                <w:sz w:val="20"/>
              </w:rPr>
              <w:t xml:space="preserve">13,971,859.16</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13,971,859.16</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2010399</w:t>
            </w:r>
          </w:p>
        </w:tc>
        <w:tc>
          <w:tcPr>
            <w:tcW w:w="3480" w:type="dxa"/>
            <w:tcBorders/>
            <w:vAlign w:val="center"/>
          </w:tcPr>
          <w:p>
            <w:pPr>
              <w:snapToGrid w:val="0"/>
              <w:jc w:val="left"/>
            </w:pPr>
            <w:r>
              <w:rPr>
                <w:rFonts w:ascii="宋体" w:eastAsia="宋体" w:hAnsi="宋体" w:cs="宋体"/>
                <w:b w:val="0"/>
                <w:i w:val="0"/>
                <w:color w:val="000000"/>
                <w:sz w:val="20"/>
              </w:rPr>
              <w:t xml:space="preserve">其他政府办公厅（室）及相关机构事务支出</w:t>
            </w:r>
          </w:p>
        </w:tc>
        <w:tc>
          <w:tcPr>
            <w:tcW w:w="1720" w:type="dxa"/>
            <w:tcBorders/>
            <w:vAlign w:val="center"/>
          </w:tcPr>
          <w:p>
            <w:pPr>
              <w:snapToGrid w:val="0"/>
              <w:jc w:val="right"/>
            </w:pPr>
            <w:r>
              <w:rPr>
                <w:rFonts w:ascii="宋体" w:eastAsia="宋体" w:hAnsi="宋体" w:cs="宋体"/>
                <w:b w:val="0"/>
                <w:i w:val="0"/>
                <w:color w:val="000000"/>
                <w:sz w:val="20"/>
              </w:rPr>
              <w:t xml:space="preserve">163,402.00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163,402.00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2,293,964.48</w:t>
            </w:r>
          </w:p>
        </w:tc>
        <w:tc>
          <w:tcPr>
            <w:tcW w:w="1720" w:type="dxa"/>
            <w:tcBorders/>
            <w:vAlign w:val="center"/>
          </w:tcPr>
          <w:p>
            <w:pPr>
              <w:snapToGrid w:val="0"/>
              <w:jc w:val="right"/>
            </w:pPr>
            <w:r>
              <w:rPr>
                <w:rFonts w:ascii="宋体" w:eastAsia="宋体" w:hAnsi="宋体" w:cs="宋体"/>
                <w:b w:val="0"/>
                <w:i w:val="0"/>
                <w:color w:val="000000"/>
                <w:sz w:val="20"/>
              </w:rPr>
              <w:t xml:space="preserve">2,293,964.48</w:t>
            </w:r>
          </w:p>
        </w:tc>
        <w:tc>
          <w:tcPr>
            <w:tcW w:w="1720" w:type="dxa"/>
            <w:tcBorders/>
            <w:vAlign w:val="center"/>
          </w:tcPr>
          <w:p>
            <w:pPr>
              <w:snapToGrid w:val="0"/>
              <w:jc w:val="right"/>
            </w:pPr>
            <w:r>
              <w:rPr>
                <w:rFonts w:ascii="宋体" w:eastAsia="宋体" w:hAnsi="宋体" w:cs="宋体"/>
                <w:b w:val="0"/>
                <w:i w:val="0"/>
                <w:color w:val="000000"/>
                <w:sz w:val="20"/>
              </w:rPr>
              <w:t xml:space="preserve">2,293,964.48</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2,293,964.48</w:t>
            </w:r>
          </w:p>
        </w:tc>
        <w:tc>
          <w:tcPr>
            <w:tcW w:w="1720" w:type="dxa"/>
            <w:tcBorders/>
            <w:vAlign w:val="center"/>
          </w:tcPr>
          <w:p>
            <w:pPr>
              <w:snapToGrid w:val="0"/>
              <w:jc w:val="right"/>
            </w:pPr>
            <w:r>
              <w:rPr>
                <w:rFonts w:ascii="宋体" w:eastAsia="宋体" w:hAnsi="宋体" w:cs="宋体"/>
                <w:b w:val="0"/>
                <w:i w:val="0"/>
                <w:color w:val="000000"/>
                <w:sz w:val="20"/>
              </w:rPr>
              <w:t xml:space="preserve">2,293,964.48</w:t>
            </w:r>
          </w:p>
        </w:tc>
        <w:tc>
          <w:tcPr>
            <w:tcW w:w="1720" w:type="dxa"/>
            <w:tcBorders/>
            <w:vAlign w:val="center"/>
          </w:tcPr>
          <w:p>
            <w:pPr>
              <w:snapToGrid w:val="0"/>
              <w:jc w:val="right"/>
            </w:pPr>
            <w:r>
              <w:rPr>
                <w:rFonts w:ascii="宋体" w:eastAsia="宋体" w:hAnsi="宋体" w:cs="宋体"/>
                <w:b w:val="0"/>
                <w:i w:val="0"/>
                <w:color w:val="000000"/>
                <w:sz w:val="20"/>
              </w:rPr>
              <w:t xml:space="preserve">2,293,964.48</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1,480,298.25</w:t>
            </w:r>
          </w:p>
        </w:tc>
        <w:tc>
          <w:tcPr>
            <w:tcW w:w="1720" w:type="dxa"/>
            <w:tcBorders/>
            <w:vAlign w:val="center"/>
          </w:tcPr>
          <w:p>
            <w:pPr>
              <w:snapToGrid w:val="0"/>
              <w:jc w:val="right"/>
            </w:pPr>
            <w:r>
              <w:rPr>
                <w:rFonts w:ascii="宋体" w:eastAsia="宋体" w:hAnsi="宋体" w:cs="宋体"/>
                <w:b w:val="0"/>
                <w:i w:val="0"/>
                <w:color w:val="000000"/>
                <w:sz w:val="20"/>
              </w:rPr>
              <w:t xml:space="preserve">1,480,298.25</w:t>
            </w:r>
          </w:p>
        </w:tc>
        <w:tc>
          <w:tcPr>
            <w:tcW w:w="1720" w:type="dxa"/>
            <w:tcBorders/>
            <w:vAlign w:val="center"/>
          </w:tcPr>
          <w:p>
            <w:pPr>
              <w:snapToGrid w:val="0"/>
              <w:jc w:val="right"/>
            </w:pPr>
            <w:r>
              <w:rPr>
                <w:rFonts w:ascii="宋体" w:eastAsia="宋体" w:hAnsi="宋体" w:cs="宋体"/>
                <w:b w:val="0"/>
                <w:i w:val="0"/>
                <w:color w:val="000000"/>
                <w:sz w:val="20"/>
              </w:rPr>
              <w:t xml:space="preserve">1,480,298.25</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813,666.23</w:t>
            </w:r>
          </w:p>
        </w:tc>
        <w:tc>
          <w:tcPr>
            <w:tcW w:w="1720" w:type="dxa"/>
            <w:tcBorders/>
            <w:vAlign w:val="center"/>
          </w:tcPr>
          <w:p>
            <w:pPr>
              <w:snapToGrid w:val="0"/>
              <w:jc w:val="right"/>
            </w:pPr>
            <w:r>
              <w:rPr>
                <w:rFonts w:ascii="宋体" w:eastAsia="宋体" w:hAnsi="宋体" w:cs="宋体"/>
                <w:b w:val="0"/>
                <w:i w:val="0"/>
                <w:color w:val="000000"/>
                <w:sz w:val="20"/>
              </w:rPr>
              <w:t xml:space="preserve">813,666.23</w:t>
            </w:r>
          </w:p>
        </w:tc>
        <w:tc>
          <w:tcPr>
            <w:tcW w:w="1720" w:type="dxa"/>
            <w:tcBorders/>
            <w:vAlign w:val="center"/>
          </w:tcPr>
          <w:p>
            <w:pPr>
              <w:snapToGrid w:val="0"/>
              <w:jc w:val="right"/>
            </w:pPr>
            <w:r>
              <w:rPr>
                <w:rFonts w:ascii="宋体" w:eastAsia="宋体" w:hAnsi="宋体" w:cs="宋体"/>
                <w:b w:val="0"/>
                <w:i w:val="0"/>
                <w:color w:val="000000"/>
                <w:sz w:val="20"/>
              </w:rPr>
              <w:t xml:space="preserve">813,666.23</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1,110,176.92</w:t>
            </w:r>
          </w:p>
        </w:tc>
        <w:tc>
          <w:tcPr>
            <w:tcW w:w="1720" w:type="dxa"/>
            <w:tcBorders/>
            <w:vAlign w:val="center"/>
          </w:tcPr>
          <w:p>
            <w:pPr>
              <w:snapToGrid w:val="0"/>
              <w:jc w:val="right"/>
            </w:pPr>
            <w:r>
              <w:rPr>
                <w:rFonts w:ascii="宋体" w:eastAsia="宋体" w:hAnsi="宋体" w:cs="宋体"/>
                <w:b w:val="0"/>
                <w:i w:val="0"/>
                <w:color w:val="000000"/>
                <w:sz w:val="20"/>
              </w:rPr>
              <w:t xml:space="preserve">1,110,176.92</w:t>
            </w:r>
          </w:p>
        </w:tc>
        <w:tc>
          <w:tcPr>
            <w:tcW w:w="1720" w:type="dxa"/>
            <w:tcBorders/>
            <w:vAlign w:val="center"/>
          </w:tcPr>
          <w:p>
            <w:pPr>
              <w:snapToGrid w:val="0"/>
              <w:jc w:val="right"/>
            </w:pPr>
            <w:r>
              <w:rPr>
                <w:rFonts w:ascii="宋体" w:eastAsia="宋体" w:hAnsi="宋体" w:cs="宋体"/>
                <w:b w:val="0"/>
                <w:i w:val="0"/>
                <w:color w:val="000000"/>
                <w:sz w:val="20"/>
              </w:rPr>
              <w:t xml:space="preserve">1,110,176.92</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1,110,176.92</w:t>
            </w:r>
          </w:p>
        </w:tc>
        <w:tc>
          <w:tcPr>
            <w:tcW w:w="1720" w:type="dxa"/>
            <w:tcBorders/>
            <w:vAlign w:val="center"/>
          </w:tcPr>
          <w:p>
            <w:pPr>
              <w:snapToGrid w:val="0"/>
              <w:jc w:val="right"/>
            </w:pPr>
            <w:r>
              <w:rPr>
                <w:rFonts w:ascii="宋体" w:eastAsia="宋体" w:hAnsi="宋体" w:cs="宋体"/>
                <w:b w:val="0"/>
                <w:i w:val="0"/>
                <w:color w:val="000000"/>
                <w:sz w:val="20"/>
              </w:rPr>
              <w:t xml:space="preserve">1,110,176.92</w:t>
            </w:r>
          </w:p>
        </w:tc>
        <w:tc>
          <w:tcPr>
            <w:tcW w:w="1720" w:type="dxa"/>
            <w:tcBorders/>
            <w:vAlign w:val="center"/>
          </w:tcPr>
          <w:p>
            <w:pPr>
              <w:snapToGrid w:val="0"/>
              <w:jc w:val="right"/>
            </w:pPr>
            <w:r>
              <w:rPr>
                <w:rFonts w:ascii="宋体" w:eastAsia="宋体" w:hAnsi="宋体" w:cs="宋体"/>
                <w:b w:val="0"/>
                <w:i w:val="0"/>
                <w:color w:val="000000"/>
                <w:sz w:val="20"/>
              </w:rPr>
              <w:t xml:space="preserve">1,110,176.92</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2101101</w:t>
            </w:r>
          </w:p>
        </w:tc>
        <w:tc>
          <w:tcPr>
            <w:tcW w:w="3480" w:type="dxa"/>
            <w:tcBorders/>
            <w:vAlign w:val="center"/>
          </w:tcPr>
          <w:p>
            <w:pPr>
              <w:snapToGrid w:val="0"/>
              <w:jc w:val="left"/>
            </w:pPr>
            <w:r>
              <w:rPr>
                <w:rFonts w:ascii="宋体" w:eastAsia="宋体" w:hAnsi="宋体" w:cs="宋体"/>
                <w:b w:val="0"/>
                <w:i w:val="0"/>
                <w:color w:val="000000"/>
                <w:sz w:val="20"/>
              </w:rPr>
              <w:t xml:space="preserve">行政单位医疗</w:t>
            </w:r>
          </w:p>
        </w:tc>
        <w:tc>
          <w:tcPr>
            <w:tcW w:w="1720" w:type="dxa"/>
            <w:tcBorders/>
            <w:vAlign w:val="center"/>
          </w:tcPr>
          <w:p>
            <w:pPr>
              <w:snapToGrid w:val="0"/>
              <w:jc w:val="right"/>
            </w:pPr>
            <w:r>
              <w:rPr>
                <w:rFonts w:ascii="宋体" w:eastAsia="宋体" w:hAnsi="宋体" w:cs="宋体"/>
                <w:b w:val="0"/>
                <w:i w:val="0"/>
                <w:color w:val="000000"/>
                <w:sz w:val="20"/>
              </w:rPr>
              <w:t xml:space="preserve">925,164.88</w:t>
            </w:r>
          </w:p>
        </w:tc>
        <w:tc>
          <w:tcPr>
            <w:tcW w:w="1720" w:type="dxa"/>
            <w:tcBorders/>
            <w:vAlign w:val="center"/>
          </w:tcPr>
          <w:p>
            <w:pPr>
              <w:snapToGrid w:val="0"/>
              <w:jc w:val="right"/>
            </w:pPr>
            <w:r>
              <w:rPr>
                <w:rFonts w:ascii="宋体" w:eastAsia="宋体" w:hAnsi="宋体" w:cs="宋体"/>
                <w:b w:val="0"/>
                <w:i w:val="0"/>
                <w:color w:val="000000"/>
                <w:sz w:val="20"/>
              </w:rPr>
              <w:t xml:space="preserve">925,164.88</w:t>
            </w:r>
          </w:p>
        </w:tc>
        <w:tc>
          <w:tcPr>
            <w:tcW w:w="1720" w:type="dxa"/>
            <w:tcBorders/>
            <w:vAlign w:val="center"/>
          </w:tcPr>
          <w:p>
            <w:pPr>
              <w:snapToGrid w:val="0"/>
              <w:jc w:val="right"/>
            </w:pPr>
            <w:r>
              <w:rPr>
                <w:rFonts w:ascii="宋体" w:eastAsia="宋体" w:hAnsi="宋体" w:cs="宋体"/>
                <w:b w:val="0"/>
                <w:i w:val="0"/>
                <w:color w:val="000000"/>
                <w:sz w:val="20"/>
              </w:rPr>
              <w:t xml:space="preserve">925,164.88</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2101103</w:t>
            </w:r>
          </w:p>
        </w:tc>
        <w:tc>
          <w:tcPr>
            <w:tcW w:w="3480" w:type="dxa"/>
            <w:tcBorders/>
            <w:vAlign w:val="center"/>
          </w:tcPr>
          <w:p>
            <w:pPr>
              <w:snapToGrid w:val="0"/>
              <w:jc w:val="left"/>
            </w:pPr>
            <w:r>
              <w:rPr>
                <w:rFonts w:ascii="宋体" w:eastAsia="宋体" w:hAnsi="宋体" w:cs="宋体"/>
                <w:b w:val="0"/>
                <w:i w:val="0"/>
                <w:color w:val="000000"/>
                <w:sz w:val="20"/>
              </w:rPr>
              <w:t xml:space="preserve">公务员医疗补助</w:t>
            </w:r>
          </w:p>
        </w:tc>
        <w:tc>
          <w:tcPr>
            <w:tcW w:w="1720" w:type="dxa"/>
            <w:tcBorders/>
            <w:vAlign w:val="center"/>
          </w:tcPr>
          <w:p>
            <w:pPr>
              <w:snapToGrid w:val="0"/>
              <w:jc w:val="right"/>
            </w:pPr>
            <w:r>
              <w:rPr>
                <w:rFonts w:ascii="宋体" w:eastAsia="宋体" w:hAnsi="宋体" w:cs="宋体"/>
                <w:b w:val="0"/>
                <w:i w:val="0"/>
                <w:color w:val="000000"/>
                <w:sz w:val="20"/>
              </w:rPr>
              <w:t xml:space="preserve">185,012.04</w:t>
            </w:r>
          </w:p>
        </w:tc>
        <w:tc>
          <w:tcPr>
            <w:tcW w:w="1720" w:type="dxa"/>
            <w:tcBorders/>
            <w:vAlign w:val="center"/>
          </w:tcPr>
          <w:p>
            <w:pPr>
              <w:snapToGrid w:val="0"/>
              <w:jc w:val="right"/>
            </w:pPr>
            <w:r>
              <w:rPr>
                <w:rFonts w:ascii="宋体" w:eastAsia="宋体" w:hAnsi="宋体" w:cs="宋体"/>
                <w:b w:val="0"/>
                <w:i w:val="0"/>
                <w:color w:val="000000"/>
                <w:sz w:val="20"/>
              </w:rPr>
              <w:t xml:space="preserve">185,012.04</w:t>
            </w:r>
          </w:p>
        </w:tc>
        <w:tc>
          <w:tcPr>
            <w:tcW w:w="1720" w:type="dxa"/>
            <w:tcBorders/>
            <w:vAlign w:val="center"/>
          </w:tcPr>
          <w:p>
            <w:pPr>
              <w:snapToGrid w:val="0"/>
              <w:jc w:val="right"/>
            </w:pPr>
            <w:r>
              <w:rPr>
                <w:rFonts w:ascii="宋体" w:eastAsia="宋体" w:hAnsi="宋体" w:cs="宋体"/>
                <w:b w:val="0"/>
                <w:i w:val="0"/>
                <w:color w:val="000000"/>
                <w:sz w:val="20"/>
              </w:rPr>
              <w:t xml:space="preserve">185,012.04</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bCs w:val="0"/>
          <w:sz w:val="30"/>
          <w:szCs w:val="30"/>
          <w:highlight w:val="none"/>
          <w:u w:val="none"/>
          <w:lang w:val="en-US" w:eastAsia="zh-CN"/>
        </w:rPr>
      </w:pPr>
      <w:bookmarkStart w:id="26" w:name="_Toc1319758665"/>
      <w:r>
        <w:rPr>
          <w:rFonts w:ascii="黑体" w:eastAsia="黑体" w:hAnsi="黑体" w:cs="Times New Roman" w:hint="eastAsia"/>
          <w:sz w:val="30"/>
          <w:szCs w:val="30"/>
          <w:highlight w:val="none"/>
          <w:u w:val="none"/>
          <w:lang w:val="en-US" w:eastAsia="zh-CN"/>
        </w:rPr>
        <w:t xml:space="preserve">七、《一般公共预算财政拨款基本支出决算表》</w:t>
      </w:r>
      <w:bookmarkEnd w:id="26"/>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部门：天津市人民政府外事办公室</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18,875,560.54</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2,789,895.18</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3,360,446.47</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218,595.00</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4,075,068.49</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12,350.00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snapToGrid w:val="0"/>
              <w:jc w:val="right"/>
            </w:pPr>
            <w:r>
              <w:rPr>
                <w:rFonts w:ascii="宋体" w:eastAsia="宋体" w:hAnsi="宋体" w:cs="宋体"/>
                <w:b w:val="0"/>
                <w:i w:val="0"/>
                <w:color w:val="000000"/>
                <w:sz w:val="14"/>
              </w:rPr>
              <w:t xml:space="preserve">2,885,633.67</w:t>
            </w: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snapToGrid w:val="0"/>
              <w:jc w:val="right"/>
            </w:pPr>
            <w:r>
              <w:rPr>
                <w:rFonts w:ascii="宋体" w:eastAsia="宋体" w:hAnsi="宋体" w:cs="宋体"/>
                <w:b w:val="0"/>
                <w:i w:val="0"/>
                <w:color w:val="000000"/>
                <w:sz w:val="14"/>
              </w:rPr>
              <w:t xml:space="preserve">12,350.00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35,990.39</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1,480,298.25</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230,000.00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813,666.23</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22,967.91</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925,164.88</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snapToGrid w:val="0"/>
              <w:jc w:val="right"/>
            </w:pPr>
            <w:r>
              <w:rPr>
                <w:rFonts w:ascii="宋体" w:eastAsia="宋体" w:hAnsi="宋体" w:cs="宋体"/>
                <w:b w:val="0"/>
                <w:i w:val="0"/>
                <w:color w:val="000000"/>
                <w:sz w:val="14"/>
              </w:rPr>
              <w:t xml:space="preserve">185,012.04</w:t>
            </w: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202,000.00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18,503.51</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9,972.00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4,563,750.00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60,000.00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568,017.00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576,026.70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336,440.40</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239,586.30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5,000.00</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139,000.00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216,078.24</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691,672.33</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snapToGrid w:val="0"/>
              <w:jc w:val="right"/>
            </w:pPr>
            <w:r>
              <w:rPr>
                <w:rFonts w:ascii="宋体" w:eastAsia="宋体" w:hAnsi="宋体" w:cs="宋体"/>
                <w:b w:val="0"/>
                <w:i w:val="0"/>
                <w:color w:val="000000"/>
                <w:sz w:val="14"/>
              </w:rPr>
              <w:t xml:space="preserve">153,992.44</w:t>
            </w: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804,626.87</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19,451,587.24</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2,802,245.18</w:t>
            </w: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Cs w:val="0"/>
          <w:sz w:val="30"/>
          <w:szCs w:val="30"/>
          <w:highlight w:val="none"/>
          <w:u w:val="none"/>
          <w:lang w:val="en-US" w:eastAsia="zh-CN"/>
        </w:rPr>
      </w:pPr>
      <w:r>
        <w:br w:type="page"/>
      </w:r>
      <w:bookmarkStart w:id="27" w:name="_Toc1972776439"/>
      <w:bookmarkStart w:id="28" w:name="_Toc2050619938"/>
      <w:bookmarkStart w:id="29" w:name="_Toc1972277765"/>
      <w:bookmarkStart w:id="30" w:name="_Toc1059543692"/>
      <w:r>
        <w:rPr>
          <w:rFonts w:ascii="黑体" w:eastAsia="黑体" w:hAnsi="黑体" w:cs="Times New Roman" w:hint="eastAsia"/>
          <w:sz w:val="30"/>
          <w:szCs w:val="30"/>
          <w:highlight w:val="none"/>
          <w:u w:val="none"/>
          <w:lang w:val="en-US" w:eastAsia="zh-CN"/>
        </w:rPr>
        <w:t xml:space="preserve">八、《政府性基金预算财政拨款收入支出决算表》</w:t>
      </w:r>
      <w:bookmarkEnd w:id="27"/>
      <w:bookmarkEnd w:id="28"/>
      <w:bookmarkEnd w:id="29"/>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部门：天津市人民政府外事办公室</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keepNext w:val="0"/>
        <w:keepLines w:val="0"/>
        <w:pageBreakBefore w:val="0"/>
        <w:widowControl w:val="0"/>
        <w:kinsoku/>
        <w:wordWrap/>
        <w:overflowPunct/>
        <w:topLinePunct w:val="0"/>
        <w:autoSpaceDE/>
        <w:autoSpaceDN/>
        <w:bidi w:val="0"/>
        <w:adjustRightInd w:val="0"/>
        <w:snapToGrid/>
        <w:spacing w:line="240" w:lineRule="atLeast"/>
        <w:ind w:firstLine="420" w:firstLineChars="200"/>
        <w:jc w:val="left"/>
        <w:textAlignment w:val="baseline"/>
        <w:rPr>
          <w:rFonts w:ascii="黑体" w:eastAsia="黑体" w:hAnsi="仿宋"/>
          <w:sz w:val="32"/>
          <w:szCs w:val="32"/>
          <w:highlight w:val="none"/>
          <w:u w:val="none"/>
          <w:lang w:val="en-US" w:eastAsia="zh-CN"/>
        </w:rPr>
      </w:pPr>
      <w:r>
        <w:rPr>
          <w:rFonts w:ascii="黑体" w:eastAsia="黑体" w:hAnsi="仿宋" w:cs="Times New Roman" w:hint="eastAsia"/>
          <w:sz w:val="21"/>
          <w:szCs w:val="21"/>
          <w:highlight w:val="none"/>
          <w:u w:val="none"/>
          <w:lang w:val="en-US" w:eastAsia="zh-CN"/>
        </w:rPr>
        <w:t xml:space="preserve">天津市人民政府外事办公室2024年度政府性基金预算财政拨款收入支出决算表为空表。</w:t>
      </w:r>
      <w:bookmarkStart w:id="31" w:name="_Toc816430520"/>
      <w:bookmarkStart w:id="32" w:name="_Toc1951730910"/>
      <w:bookmarkStart w:id="33" w:name="_Toc1662304910"/>
    </w:p>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 w:val="0"/>
          <w:sz w:val="30"/>
          <w:szCs w:val="30"/>
          <w:highlight w:val="none"/>
          <w:u w:val="none"/>
          <w:lang w:val="en-US" w:eastAsia="zh-CN"/>
        </w:rPr>
      </w:pPr>
      <w:bookmarkStart w:id="34" w:name="_Toc1453584240"/>
      <w:r>
        <w:rPr>
          <w:rFonts w:ascii="黑体" w:eastAsia="黑体" w:hAnsi="黑体" w:cs="Times New Roman" w:hint="eastAsia"/>
          <w:sz w:val="30"/>
          <w:szCs w:val="30"/>
          <w:highlight w:val="none"/>
          <w:u w:val="none"/>
          <w:lang w:val="en-US" w:eastAsia="zh-CN"/>
        </w:rPr>
        <w:t xml:space="preserve">九、《国有资本经营预算财政拨款收入支出决算表》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部门：天津市人民政府外事办公室</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keepNext w:val="0"/>
        <w:keepLines w:val="0"/>
        <w:pageBreakBefore w:val="0"/>
        <w:widowControl w:val="0"/>
        <w:kinsoku/>
        <w:wordWrap/>
        <w:overflowPunct/>
        <w:topLinePunct w:val="0"/>
        <w:autoSpaceDE/>
        <w:autoSpaceDN/>
        <w:bidi w:val="0"/>
        <w:adjustRightInd w:val="0"/>
        <w:snapToGrid/>
        <w:spacing w:line="240" w:lineRule="atLeast"/>
        <w:ind w:firstLine="420" w:firstLineChars="200"/>
        <w:jc w:val="left"/>
        <w:textAlignment w:val="baseline"/>
        <w:rPr>
          <w:rFonts w:ascii="黑体" w:eastAsia="黑体" w:hAnsi="仿宋"/>
          <w:sz w:val="32"/>
          <w:szCs w:val="32"/>
          <w:highlight w:val="none"/>
          <w:u w:val="none"/>
          <w:lang w:val="en-US" w:eastAsia="zh-CN"/>
        </w:rPr>
      </w:pPr>
      <w:r>
        <w:rPr>
          <w:rFonts w:ascii="黑体" w:eastAsia="黑体" w:hAnsi="仿宋" w:cs="Times New Roman" w:hint="eastAsia"/>
          <w:sz w:val="21"/>
          <w:szCs w:val="21"/>
          <w:highlight w:val="none"/>
          <w:u w:val="none"/>
          <w:lang w:val="en-US" w:eastAsia="zh-CN"/>
        </w:rPr>
        <w:t xml:space="preserve">天津市人民政府外事办公室2024年国有资本经营预算财政拨款收入支出决算表为空表。</w:t>
      </w:r>
      <w:bookmarkStart w:id="35" w:name="_Toc1474728957"/>
      <w:bookmarkStart w:id="36" w:name="_Toc1743858547"/>
      <w:bookmarkStart w:id="37" w:name="_Toc2076180092"/>
    </w:p>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Cs w:val="0"/>
          <w:sz w:val="30"/>
          <w:szCs w:val="30"/>
          <w:highlight w:val="none"/>
          <w:u w:val="none"/>
          <w:lang w:val="en-US" w:eastAsia="zh-CN"/>
        </w:rPr>
      </w:pPr>
      <w:bookmarkStart w:id="38" w:name="_Toc616353408"/>
      <w:r>
        <w:rPr>
          <w:rFonts w:ascii="黑体" w:eastAsia="黑体" w:hAnsi="黑体" w:cs="Times New Roman" w:hint="eastAsia"/>
          <w:sz w:val="30"/>
          <w:szCs w:val="30"/>
          <w:highlight w:val="none"/>
          <w:u w:val="none"/>
          <w:lang w:val="en-US" w:eastAsia="zh-CN"/>
        </w:rPr>
        <w:t xml:space="preserve">十、《财政拨款“三公”经费支出决算表》</w:t>
      </w:r>
      <w:bookmarkEnd w:id="35"/>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部门：天津市人民政府外事办公室</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2,772,928.38</w:t>
            </w:r>
          </w:p>
        </w:tc>
        <w:tc>
          <w:tcPr>
            <w:tcW w:w="2200" w:type="dxa"/>
            <w:tcBorders/>
            <w:vAlign w:val="center"/>
          </w:tcPr>
          <w:p>
            <w:pPr>
              <w:snapToGrid w:val="0"/>
              <w:jc w:val="right"/>
            </w:pPr>
            <w:r>
              <w:rPr>
                <w:rFonts w:ascii="宋体" w:eastAsia="宋体" w:hAnsi="宋体" w:cs="宋体"/>
                <w:b w:val="0"/>
                <w:i w:val="0"/>
                <w:color w:val="000000"/>
                <w:sz w:val="24"/>
              </w:rPr>
              <w:t xml:space="preserve">2,714,751.83</w:t>
            </w:r>
          </w:p>
        </w:tc>
        <w:tc>
          <w:tcPr>
            <w:tcW w:w="2200" w:type="dxa"/>
            <w:tcBorders/>
            <w:vAlign w:val="center"/>
          </w:tcPr>
          <w:p>
            <w:pPr>
              <w:snapToGrid w:val="0"/>
              <w:jc w:val="right"/>
            </w:pPr>
            <w:r>
              <w:rPr>
                <w:rFonts w:ascii="宋体" w:eastAsia="宋体" w:hAnsi="宋体" w:cs="宋体"/>
                <w:b w:val="0"/>
                <w:i w:val="0"/>
                <w:color w:val="000000"/>
                <w:sz w:val="24"/>
              </w:rPr>
              <w:t xml:space="preserve">14,000.00</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14,000.00</w:t>
            </w:r>
          </w:p>
        </w:tc>
        <w:tc>
          <w:tcPr>
            <w:tcW w:w="2218" w:type="dxa"/>
            <w:tcBorders/>
            <w:vAlign w:val="center"/>
          </w:tcPr>
          <w:p>
            <w:pPr>
              <w:snapToGrid w:val="0"/>
              <w:jc w:val="right"/>
            </w:pPr>
            <w:r>
              <w:rPr>
                <w:rFonts w:ascii="宋体" w:eastAsia="宋体" w:hAnsi="宋体" w:cs="宋体"/>
                <w:b w:val="0"/>
                <w:i w:val="0"/>
                <w:color w:val="000000"/>
                <w:sz w:val="24"/>
              </w:rPr>
              <w:t xml:space="preserve">44,176.55</w:t>
            </w: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bookmarkStart w:id="39" w:name="_Toc1660810272"/>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cs="Times New Roman" w:hint="eastAsia"/>
          <w:sz w:val="30"/>
          <w:szCs w:val="30"/>
          <w:highlight w:val="none"/>
          <w:u w:val="none"/>
          <w:lang w:val="en-US" w:eastAsia="zh-CN"/>
        </w:rPr>
      </w:pPr>
      <w:bookmarkStart w:id="40" w:name="_Toc1738098775"/>
      <w:bookmarkStart w:id="41" w:name="_Toc173785173"/>
      <w:bookmarkStart w:id="42" w:name="_Toc2044509788"/>
      <w:r>
        <w:rPr>
          <w:rFonts w:ascii="黑体" w:eastAsia="黑体" w:hAnsi="黑体" w:cs="Times New Roman" w:hint="eastAsia"/>
          <w:sz w:val="30"/>
          <w:szCs w:val="30"/>
          <w:highlight w:val="none"/>
          <w:u w:val="none"/>
          <w:lang w:val="en-US" w:eastAsia="zh-CN"/>
        </w:rPr>
        <w:t xml:space="preserve">十一、《项目支出决算表》</w:t>
      </w:r>
      <w:bookmarkEnd w:id="40"/>
      <w:bookmarkEnd w:id="41"/>
      <w:bookmarkEnd w:id="4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部门：天津市人民政府外事办公室</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40"/>
        <w:gridCol w:w="3980"/>
        <w:gridCol w:w="1380"/>
        <w:gridCol w:w="1380"/>
        <w:gridCol w:w="1380"/>
        <w:gridCol w:w="1380"/>
        <w:gridCol w:w="1380"/>
        <w:gridCol w:w="1418"/>
      </w:tblGrid>
      <w:tr>
        <w:trPr>
          <w:trHeight w:hRule="exact" w:val="346"/>
          <w:jc w:val="center"/>
        </w:trPr>
        <w:tc>
          <w:tcPr>
            <w:tcW w:w="94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3980" w:type="dxa"/>
            <w:vMerge w:val="restart"/>
            <w:vAlign w:val="center"/>
          </w:tcPr>
          <w:p>
            <w:pPr>
              <w:snapToGrid w:val="0"/>
              <w:jc w:val="center"/>
            </w:pPr>
            <w:r>
              <w:rPr>
                <w:rFonts w:ascii="宋体" w:eastAsia="宋体" w:hAnsi="宋体" w:cs="宋体"/>
                <w:b w:val="0"/>
                <w:i w:val="0"/>
                <w:color w:val="000000"/>
                <w:sz w:val="16"/>
              </w:rPr>
              <w:t xml:space="preserve">科目名称</w:t>
            </w:r>
          </w:p>
        </w:tc>
        <w:tc>
          <w:tcPr>
            <w:tcW w:w="831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727"/>
          <w:jc w:val="center"/>
        </w:trPr>
        <w:tc>
          <w:tcPr>
            <w:tcW w:w="940" w:type="dxa"/>
            <w:vMerge/>
            <w:vAlign w:val="center"/>
          </w:tcPr>
          <w:p>
            <w:pPr/>
          </w:p>
        </w:tc>
        <w:tc>
          <w:tcPr>
            <w:tcW w:w="3980" w:type="dxa"/>
            <w:vMerge/>
            <w:vAlign w:val="center"/>
          </w:tcPr>
          <w:p>
            <w:pPr/>
          </w:p>
        </w:tc>
        <w:tc>
          <w:tcPr>
            <w:tcW w:w="1380" w:type="dxa"/>
            <w:vAlign w:val="center"/>
          </w:tcPr>
          <w:p>
            <w:pPr>
              <w:snapToGrid w:val="0"/>
              <w:jc w:val="center"/>
            </w:pPr>
            <w:r>
              <w:rPr>
                <w:rFonts w:ascii="宋体" w:eastAsia="宋体" w:hAnsi="宋体" w:cs="宋体"/>
                <w:b w:val="0"/>
                <w:i w:val="0"/>
                <w:color w:val="000000"/>
                <w:sz w:val="16"/>
              </w:rPr>
              <w:t xml:space="preserve">合  计</w:t>
            </w:r>
          </w:p>
        </w:tc>
        <w:tc>
          <w:tcPr>
            <w:tcW w:w="1380" w:type="dxa"/>
            <w:vAlign w:val="center"/>
          </w:tcPr>
          <w:p>
            <w:pPr>
              <w:snapToGrid w:val="0"/>
              <w:jc w:val="center"/>
            </w:pPr>
            <w:r>
              <w:rPr>
                <w:rFonts w:ascii="宋体" w:eastAsia="宋体" w:hAnsi="宋体" w:cs="宋体"/>
                <w:b w:val="0"/>
                <w:i w:val="0"/>
                <w:color w:val="000000"/>
                <w:sz w:val="16"/>
              </w:rPr>
              <w:t xml:space="preserve">一般公共预算</w:t>
            </w:r>
          </w:p>
        </w:tc>
        <w:tc>
          <w:tcPr>
            <w:tcW w:w="1380" w:type="dxa"/>
            <w:vAlign w:val="center"/>
          </w:tcPr>
          <w:p>
            <w:pPr>
              <w:snapToGrid w:val="0"/>
              <w:jc w:val="center"/>
            </w:pPr>
            <w:r>
              <w:rPr>
                <w:rFonts w:ascii="宋体" w:eastAsia="宋体" w:hAnsi="宋体" w:cs="宋体"/>
                <w:b w:val="0"/>
                <w:i w:val="0"/>
                <w:color w:val="000000"/>
                <w:sz w:val="16"/>
              </w:rPr>
              <w:t xml:space="preserve">政府性基金预算</w:t>
            </w:r>
          </w:p>
        </w:tc>
        <w:tc>
          <w:tcPr>
            <w:tcW w:w="1380" w:type="dxa"/>
            <w:vAlign w:val="center"/>
          </w:tcPr>
          <w:p>
            <w:pPr>
              <w:snapToGrid w:val="0"/>
              <w:jc w:val="center"/>
            </w:pPr>
            <w:r>
              <w:rPr>
                <w:rFonts w:ascii="宋体" w:eastAsia="宋体" w:hAnsi="宋体" w:cs="宋体"/>
                <w:b w:val="0"/>
                <w:i w:val="0"/>
                <w:color w:val="000000"/>
                <w:sz w:val="16"/>
              </w:rPr>
              <w:t xml:space="preserve">国有资本经营预算</w:t>
            </w:r>
          </w:p>
        </w:tc>
        <w:tc>
          <w:tcPr>
            <w:tcW w:w="1380" w:type="dxa"/>
            <w:vAlign w:val="center"/>
          </w:tcPr>
          <w:p>
            <w:pPr>
              <w:snapToGrid w:val="0"/>
              <w:jc w:val="center"/>
            </w:pPr>
            <w:r>
              <w:rPr>
                <w:rFonts w:ascii="宋体" w:eastAsia="宋体" w:hAnsi="宋体" w:cs="宋体"/>
                <w:b w:val="0"/>
                <w:i w:val="0"/>
                <w:color w:val="000000"/>
                <w:sz w:val="16"/>
              </w:rPr>
              <w:t xml:space="preserve">财政专户管理资金</w:t>
            </w:r>
          </w:p>
        </w:tc>
        <w:tc>
          <w:tcPr>
            <w:tcW w:w="1418" w:type="dxa"/>
            <w:vAlign w:val="center"/>
          </w:tcPr>
          <w:p>
            <w:pPr>
              <w:snapToGrid w:val="0"/>
              <w:jc w:val="center"/>
            </w:pPr>
            <w:r>
              <w:rPr>
                <w:rFonts w:ascii="宋体" w:eastAsia="宋体" w:hAnsi="宋体" w:cs="宋体"/>
                <w:b w:val="0"/>
                <w:i w:val="0"/>
                <w:color w:val="000000"/>
                <w:sz w:val="16"/>
              </w:rPr>
              <w:t xml:space="preserve">单位资金</w:t>
            </w:r>
          </w:p>
        </w:tc>
      </w:tr>
      <w:tr>
        <w:trPr>
          <w:trHeight w:hRule="exact" w:val="519"/>
          <w:jc w:val="center"/>
        </w:trPr>
        <w:tc>
          <w:tcPr>
            <w:tcW w:w="492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380" w:type="dxa"/>
            <w:tcBorders/>
            <w:vAlign w:val="center"/>
          </w:tcPr>
          <w:p>
            <w:pPr>
              <w:snapToGrid w:val="0"/>
              <w:jc w:val="right"/>
            </w:pPr>
            <w:r>
              <w:rPr>
                <w:rFonts w:ascii="宋体" w:eastAsia="宋体" w:hAnsi="宋体" w:cs="宋体"/>
                <w:b w:val="0"/>
                <w:i w:val="0"/>
                <w:color w:val="000000"/>
                <w:sz w:val="16"/>
              </w:rPr>
              <w:t xml:space="preserve">14,135,261.16</w:t>
            </w:r>
          </w:p>
        </w:tc>
        <w:tc>
          <w:tcPr>
            <w:tcW w:w="1380" w:type="dxa"/>
            <w:tcBorders/>
            <w:vAlign w:val="center"/>
          </w:tcPr>
          <w:p>
            <w:pPr>
              <w:snapToGrid w:val="0"/>
              <w:jc w:val="right"/>
            </w:pPr>
            <w:r>
              <w:rPr>
                <w:rFonts w:ascii="宋体" w:eastAsia="宋体" w:hAnsi="宋体" w:cs="宋体"/>
                <w:b w:val="0"/>
                <w:i w:val="0"/>
                <w:color w:val="000000"/>
                <w:sz w:val="16"/>
              </w:rPr>
              <w:t xml:space="preserve">14,135,261.16</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201</w:t>
            </w:r>
          </w:p>
        </w:tc>
        <w:tc>
          <w:tcPr>
            <w:tcW w:w="3980" w:type="dxa"/>
            <w:tcBorders/>
            <w:vAlign w:val="center"/>
          </w:tcPr>
          <w:p>
            <w:pPr>
              <w:snapToGrid w:val="0"/>
              <w:jc w:val="left"/>
            </w:pPr>
            <w:r>
              <w:rPr>
                <w:rFonts w:ascii="宋体" w:eastAsia="宋体" w:hAnsi="宋体" w:cs="宋体"/>
                <w:b w:val="0"/>
                <w:i w:val="0"/>
                <w:color w:val="000000"/>
                <w:sz w:val="16"/>
              </w:rPr>
              <w:t xml:space="preserve">一般公共服务支出</w:t>
            </w:r>
          </w:p>
        </w:tc>
        <w:tc>
          <w:tcPr>
            <w:tcW w:w="1380" w:type="dxa"/>
            <w:tcBorders/>
            <w:vAlign w:val="center"/>
          </w:tcPr>
          <w:p>
            <w:pPr>
              <w:snapToGrid w:val="0"/>
              <w:jc w:val="right"/>
            </w:pPr>
            <w:r>
              <w:rPr>
                <w:rFonts w:ascii="宋体" w:eastAsia="宋体" w:hAnsi="宋体" w:cs="宋体"/>
                <w:b w:val="0"/>
                <w:i w:val="0"/>
                <w:color w:val="000000"/>
                <w:sz w:val="16"/>
              </w:rPr>
              <w:t xml:space="preserve">14,135,261.16</w:t>
            </w:r>
          </w:p>
        </w:tc>
        <w:tc>
          <w:tcPr>
            <w:tcW w:w="1380" w:type="dxa"/>
            <w:tcBorders/>
            <w:vAlign w:val="center"/>
          </w:tcPr>
          <w:p>
            <w:pPr>
              <w:snapToGrid w:val="0"/>
              <w:jc w:val="right"/>
            </w:pPr>
            <w:r>
              <w:rPr>
                <w:rFonts w:ascii="宋体" w:eastAsia="宋体" w:hAnsi="宋体" w:cs="宋体"/>
                <w:b w:val="0"/>
                <w:i w:val="0"/>
                <w:color w:val="000000"/>
                <w:sz w:val="16"/>
              </w:rPr>
              <w:t xml:space="preserve">14,135,261.16</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20103</w:t>
            </w:r>
          </w:p>
        </w:tc>
        <w:tc>
          <w:tcPr>
            <w:tcW w:w="3980" w:type="dxa"/>
            <w:tcBorders/>
            <w:vAlign w:val="center"/>
          </w:tcPr>
          <w:p>
            <w:pPr>
              <w:snapToGrid w:val="0"/>
              <w:jc w:val="left"/>
            </w:pPr>
            <w:r>
              <w:rPr>
                <w:rFonts w:ascii="宋体" w:eastAsia="宋体" w:hAnsi="宋体" w:cs="宋体"/>
                <w:b w:val="0"/>
                <w:i w:val="0"/>
                <w:color w:val="000000"/>
                <w:sz w:val="16"/>
              </w:rPr>
              <w:t xml:space="preserve">政府办公厅（室）及相关机构事务</w:t>
            </w:r>
          </w:p>
        </w:tc>
        <w:tc>
          <w:tcPr>
            <w:tcW w:w="1380" w:type="dxa"/>
            <w:tcBorders/>
            <w:vAlign w:val="center"/>
          </w:tcPr>
          <w:p>
            <w:pPr>
              <w:snapToGrid w:val="0"/>
              <w:jc w:val="right"/>
            </w:pPr>
            <w:r>
              <w:rPr>
                <w:rFonts w:ascii="宋体" w:eastAsia="宋体" w:hAnsi="宋体" w:cs="宋体"/>
                <w:b w:val="0"/>
                <w:i w:val="0"/>
                <w:color w:val="000000"/>
                <w:sz w:val="16"/>
              </w:rPr>
              <w:t xml:space="preserve">14,135,261.16</w:t>
            </w:r>
          </w:p>
        </w:tc>
        <w:tc>
          <w:tcPr>
            <w:tcW w:w="1380" w:type="dxa"/>
            <w:tcBorders/>
            <w:vAlign w:val="center"/>
          </w:tcPr>
          <w:p>
            <w:pPr>
              <w:snapToGrid w:val="0"/>
              <w:jc w:val="right"/>
            </w:pPr>
            <w:r>
              <w:rPr>
                <w:rFonts w:ascii="宋体" w:eastAsia="宋体" w:hAnsi="宋体" w:cs="宋体"/>
                <w:b w:val="0"/>
                <w:i w:val="0"/>
                <w:color w:val="000000"/>
                <w:sz w:val="16"/>
              </w:rPr>
              <w:t xml:space="preserve">14,135,261.16</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2010302</w:t>
            </w:r>
          </w:p>
        </w:tc>
        <w:tc>
          <w:tcPr>
            <w:tcW w:w="3980" w:type="dxa"/>
            <w:tcBorders/>
            <w:vAlign w:val="center"/>
          </w:tcPr>
          <w:p>
            <w:pPr>
              <w:snapToGrid w:val="0"/>
              <w:jc w:val="left"/>
            </w:pPr>
            <w:r>
              <w:rPr>
                <w:rFonts w:ascii="宋体" w:eastAsia="宋体" w:hAnsi="宋体" w:cs="宋体"/>
                <w:b w:val="0"/>
                <w:i w:val="0"/>
                <w:color w:val="000000"/>
                <w:sz w:val="16"/>
              </w:rPr>
              <w:t xml:space="preserve">一般行政管理事务</w:t>
            </w:r>
          </w:p>
        </w:tc>
        <w:tc>
          <w:tcPr>
            <w:tcW w:w="1380" w:type="dxa"/>
            <w:tcBorders/>
            <w:vAlign w:val="center"/>
          </w:tcPr>
          <w:p>
            <w:pPr>
              <w:snapToGrid w:val="0"/>
              <w:jc w:val="right"/>
            </w:pPr>
            <w:r>
              <w:rPr>
                <w:rFonts w:ascii="宋体" w:eastAsia="宋体" w:hAnsi="宋体" w:cs="宋体"/>
                <w:b w:val="0"/>
                <w:i w:val="0"/>
                <w:color w:val="000000"/>
                <w:sz w:val="16"/>
              </w:rPr>
              <w:t xml:space="preserve">13,971,859.16</w:t>
            </w:r>
          </w:p>
        </w:tc>
        <w:tc>
          <w:tcPr>
            <w:tcW w:w="1380" w:type="dxa"/>
            <w:tcBorders/>
            <w:vAlign w:val="center"/>
          </w:tcPr>
          <w:p>
            <w:pPr>
              <w:snapToGrid w:val="0"/>
              <w:jc w:val="right"/>
            </w:pPr>
            <w:r>
              <w:rPr>
                <w:rFonts w:ascii="宋体" w:eastAsia="宋体" w:hAnsi="宋体" w:cs="宋体"/>
                <w:b w:val="0"/>
                <w:i w:val="0"/>
                <w:color w:val="000000"/>
                <w:sz w:val="16"/>
              </w:rPr>
              <w:t xml:space="preserve">13,971,859.16</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2010399</w:t>
            </w:r>
          </w:p>
        </w:tc>
        <w:tc>
          <w:tcPr>
            <w:tcW w:w="3980" w:type="dxa"/>
            <w:tcBorders/>
            <w:vAlign w:val="center"/>
          </w:tcPr>
          <w:p>
            <w:pPr>
              <w:snapToGrid w:val="0"/>
              <w:jc w:val="left"/>
            </w:pPr>
            <w:r>
              <w:rPr>
                <w:rFonts w:ascii="宋体" w:eastAsia="宋体" w:hAnsi="宋体" w:cs="宋体"/>
                <w:b w:val="0"/>
                <w:i w:val="0"/>
                <w:color w:val="000000"/>
                <w:sz w:val="16"/>
              </w:rPr>
              <w:t xml:space="preserve">其他政府办公厅（室）及相关机构事务支出</w:t>
            </w:r>
          </w:p>
        </w:tc>
        <w:tc>
          <w:tcPr>
            <w:tcW w:w="1380" w:type="dxa"/>
            <w:tcBorders/>
            <w:vAlign w:val="center"/>
          </w:tcPr>
          <w:p>
            <w:pPr>
              <w:snapToGrid w:val="0"/>
              <w:jc w:val="right"/>
            </w:pPr>
            <w:r>
              <w:rPr>
                <w:rFonts w:ascii="宋体" w:eastAsia="宋体" w:hAnsi="宋体" w:cs="宋体"/>
                <w:b w:val="0"/>
                <w:i w:val="0"/>
                <w:color w:val="000000"/>
                <w:sz w:val="16"/>
              </w:rPr>
              <w:t xml:space="preserve">163,402.00</w:t>
            </w:r>
          </w:p>
        </w:tc>
        <w:tc>
          <w:tcPr>
            <w:tcW w:w="1380" w:type="dxa"/>
            <w:tcBorders/>
            <w:vAlign w:val="center"/>
          </w:tcPr>
          <w:p>
            <w:pPr>
              <w:snapToGrid w:val="0"/>
              <w:jc w:val="right"/>
            </w:pPr>
            <w:r>
              <w:rPr>
                <w:rFonts w:ascii="宋体" w:eastAsia="宋体" w:hAnsi="宋体" w:cs="宋体"/>
                <w:b w:val="0"/>
                <w:i w:val="0"/>
                <w:color w:val="000000"/>
                <w:sz w:val="16"/>
              </w:rPr>
              <w:t xml:space="preserve">163,402.00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692"/>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pageBreakBefore w:val="0"/>
        <w:kinsoku/>
        <w:wordWrap/>
        <w:overflowPunct/>
        <w:topLinePunct w:val="0"/>
        <w:autoSpaceDE/>
        <w:autoSpaceDN/>
        <w:bidi w:val="0"/>
        <w:snapToGrid/>
        <w:rPr>
          <w:rFonts w:hint="eastAsia"/>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1"/>
        <w:pageBreakBefore w:val="0"/>
        <w:kinsoku/>
        <w:wordWrap/>
        <w:overflowPunct/>
        <w:topLinePunct w:val="0"/>
        <w:autoSpaceDE/>
        <w:autoSpaceDN/>
        <w:bidi w:val="0"/>
        <w:snapToGrid/>
        <w:spacing w:before="0" w:after="0" w:line="600" w:lineRule="exact"/>
        <w:jc w:val="center"/>
        <w:rPr>
          <w:rFonts w:ascii="黑体" w:eastAsia="黑体" w:hint="eastAsia"/>
          <w:sz w:val="30"/>
          <w:szCs w:val="30"/>
          <w:highlight w:val="none"/>
          <w:u w:val="none"/>
          <w:lang w:val="en-US" w:eastAsia="zh-CN"/>
        </w:rPr>
      </w:pPr>
      <w:bookmarkEnd w:id="39"/>
      <w:bookmarkStart w:id="43" w:name="_Toc6061284"/>
      <w:bookmarkStart w:id="44" w:name="_Toc245797798"/>
      <w:bookmarkStart w:id="45" w:name="_Toc190171269"/>
      <w:bookmarkStart w:id="46" w:name="_Toc229642691"/>
      <w:r>
        <w:rPr>
          <w:rFonts w:ascii="方正小标宋简体" w:eastAsia="方正小标宋简体" w:hAnsi="方正小标宋简体" w:cs="方正小标宋简体" w:hint="eastAsia"/>
          <w:b w:val="0"/>
          <w:sz w:val="44"/>
          <w:szCs w:val="44"/>
          <w:highlight w:val="none"/>
          <w:u w:val="none"/>
          <w:lang w:val="en-US" w:eastAsia="zh-CN"/>
        </w:rPr>
        <w:t xml:space="preserve">第三部分 2024年度部门决算情况说明</w:t>
      </w:r>
      <w:bookmarkEnd w:id="43"/>
      <w:bookmarkEnd w:id="44"/>
      <w:bookmarkEnd w:id="45"/>
      <w:bookmarkEnd w:id="46"/>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hint="eastAsia"/>
          <w:bCs w:val="0"/>
          <w:sz w:val="30"/>
          <w:szCs w:val="30"/>
          <w:highlight w:val="none"/>
          <w:u w:val="none"/>
          <w:lang w:val="en-US" w:eastAsia="zh-CN"/>
        </w:rPr>
      </w:pPr>
      <w:bookmarkStart w:id="47" w:name="_Toc1512537805"/>
      <w:bookmarkStart w:id="48" w:name="_Toc576593978"/>
      <w:bookmarkStart w:id="49" w:name="_Toc752851347"/>
      <w:bookmarkStart w:id="50" w:name="_Toc940268779"/>
      <w:r>
        <w:rPr>
          <w:rFonts w:ascii="黑体" w:eastAsia="黑体" w:hAnsi="黑体" w:hint="eastAsia"/>
          <w:bCs w:val="0"/>
          <w:sz w:val="30"/>
          <w:szCs w:val="30"/>
          <w:highlight w:val="none"/>
          <w:u w:val="none"/>
          <w:lang w:val="en-US" w:eastAsia="zh-CN"/>
        </w:rPr>
        <w:t xml:space="preserve">一、收入支出决算总体情况说明</w:t>
      </w:r>
      <w:bookmarkEnd w:id="47"/>
      <w:bookmarkEnd w:id="48"/>
      <w:bookmarkEnd w:id="49"/>
      <w:bookmarkEnd w:id="50"/>
    </w:p>
    <w:p>
      <w:pPr>
        <w:pageBreakBefore w:val="0"/>
        <w:kinsoku/>
        <w:wordWrap/>
        <w:overflowPunct/>
        <w:topLinePunct w:val="0"/>
        <w:autoSpaceDE/>
        <w:autoSpaceDN/>
        <w:bidi w:val="0"/>
        <w:snapToGrid/>
        <w:spacing w:line="600" w:lineRule="exact"/>
        <w:ind w:firstLine="6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天津市人民政府外事办公室</w:t>
      </w:r>
      <w:r>
        <w:rPr>
          <w:rFonts w:eastAsia="仿宋_GB2312" w:hint="eastAsia"/>
          <w:sz w:val="30"/>
          <w:szCs w:val="30"/>
          <w:highlight w:val="none"/>
          <w:u w:val="none"/>
          <w:lang w:val="en-US" w:eastAsia="zh-CN"/>
        </w:rPr>
        <w:t xml:space="preserve">2024</w:t>
      </w:r>
      <w:r>
        <w:rPr>
          <w:rFonts w:eastAsia="仿宋_GB2312"/>
          <w:sz w:val="30"/>
          <w:szCs w:val="30"/>
          <w:highlight w:val="none"/>
          <w:u w:val="none"/>
          <w:lang w:val="en-US" w:eastAsia="zh-CN"/>
        </w:rPr>
        <w:t xml:space="preserve">年度收入</w:t>
      </w:r>
      <w:r>
        <w:rPr>
          <w:rFonts w:eastAsia="仿宋_GB2312" w:hint="eastAsia"/>
          <w:sz w:val="30"/>
          <w:szCs w:val="30"/>
          <w:highlight w:val="none"/>
          <w:u w:val="none"/>
          <w:lang w:val="en-US" w:eastAsia="zh-CN"/>
        </w:rPr>
        <w:t xml:space="preserve">、支出决算</w:t>
      </w:r>
      <w:r>
        <w:rPr>
          <w:rFonts w:eastAsia="仿宋_GB2312"/>
          <w:sz w:val="30"/>
          <w:szCs w:val="30"/>
          <w:highlight w:val="none"/>
          <w:u w:val="none"/>
          <w:lang w:val="en-US" w:eastAsia="zh-CN"/>
        </w:rPr>
        <w:t xml:space="preserve">总计</w:t>
      </w:r>
      <w:r>
        <w:rPr>
          <w:rFonts w:eastAsia="仿宋_GB2312" w:hint="eastAsia"/>
          <w:sz w:val="30"/>
          <w:szCs w:val="30"/>
          <w:highlight w:val="none"/>
          <w:u w:val="none"/>
          <w:lang w:val="en-US" w:eastAsia="zh-CN"/>
        </w:rPr>
        <w:t xml:space="preserve">39,717,210.32</w:t>
      </w:r>
      <w:r>
        <w:rPr>
          <w:rFonts w:eastAsia="仿宋_GB2312"/>
          <w:sz w:val="30"/>
          <w:szCs w:val="30"/>
          <w:highlight w:val="none"/>
          <w:u w:val="none"/>
          <w:lang w:val="en-US" w:eastAsia="zh-CN"/>
        </w:rPr>
        <w:t xml:space="preserve">元</w:t>
      </w:r>
      <w:r>
        <w:rPr>
          <w:rFonts w:eastAsia="仿宋_GB2312" w:hint="eastAsia"/>
          <w:sz w:val="30"/>
          <w:szCs w:val="30"/>
          <w:highlight w:val="none"/>
          <w:u w:val="none"/>
          <w:lang w:val="en-US" w:eastAsia="zh-CN"/>
        </w:rPr>
        <w:t xml:space="preserve">。</w:t>
      </w:r>
      <w:r>
        <w:rPr>
          <w:rFonts w:eastAsia="仿宋_GB2312"/>
          <w:sz w:val="30"/>
          <w:szCs w:val="30"/>
          <w:highlight w:val="none"/>
          <w:u w:val="none"/>
          <w:lang w:val="en-US" w:eastAsia="zh-CN"/>
        </w:rPr>
        <w:t xml:space="preserve">与</w:t>
      </w:r>
      <w:r>
        <w:rPr>
          <w:rFonts w:eastAsia="仿宋_GB2312" w:hint="eastAsia"/>
          <w:sz w:val="30"/>
          <w:szCs w:val="30"/>
          <w:highlight w:val="none"/>
          <w:u w:val="none"/>
          <w:lang w:val="en-US" w:eastAsia="zh-CN"/>
        </w:rPr>
        <w:t xml:space="preserve">2023</w:t>
      </w:r>
      <w:r>
        <w:rPr>
          <w:rFonts w:eastAsia="仿宋_GB2312"/>
          <w:sz w:val="30"/>
          <w:szCs w:val="30"/>
          <w:highlight w:val="none"/>
          <w:u w:val="none"/>
          <w:lang w:val="en-US" w:eastAsia="zh-CN"/>
        </w:rPr>
        <w:t xml:space="preserve">年</w:t>
      </w:r>
      <w:r>
        <w:rPr>
          <w:rFonts w:eastAsia="仿宋_GB2312" w:hint="eastAsia"/>
          <w:sz w:val="30"/>
          <w:szCs w:val="30"/>
          <w:highlight w:val="none"/>
          <w:u w:val="none"/>
          <w:lang w:val="en-US" w:eastAsia="zh-CN"/>
        </w:rPr>
        <w:t xml:space="preserve">度相比，收、支总计各</w:t>
      </w:r>
      <w:r>
        <w:rPr>
          <w:rFonts w:eastAsia="仿宋_GB2312" w:hint="eastAsia"/>
          <w:sz w:val="30"/>
          <w:szCs w:val="30"/>
          <w:highlight w:val="none"/>
          <w:u w:val="none"/>
          <w:lang w:val="en-US" w:eastAsia="zh-CN"/>
        </w:rPr>
        <w:t xml:space="preserve">增加238,328.82元，增长0.600%</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2024年度市外办机关本级人员增加、项目支出增加及公益二类事业单位非财政拨款收入增加等因素</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收入包括：</w:t>
      </w:r>
      <w:r>
        <w:rPr>
          <w:rFonts w:eastAsia="仿宋_GB2312" w:hint="eastAsia"/>
          <w:sz w:val="30"/>
          <w:szCs w:val="30"/>
          <w:highlight w:val="none"/>
          <w:u w:val="none"/>
          <w:lang w:val="en-US" w:eastAsia="zh-CN"/>
        </w:rPr>
        <w:t xml:space="preserve">一般公共预算财政拨款收入36,389,093.58元、事业单位经营收入3,616,823.39元、其他收入2,288.56元</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支出包括：</w:t>
      </w:r>
      <w:r>
        <w:rPr>
          <w:rFonts w:eastAsia="仿宋_GB2312" w:hint="eastAsia"/>
          <w:sz w:val="30"/>
          <w:szCs w:val="30"/>
          <w:highlight w:val="none"/>
          <w:u w:val="none"/>
          <w:lang w:val="en-US" w:eastAsia="zh-CN"/>
        </w:rPr>
        <w:t xml:space="preserve">一般公共服务支出36,230,429.86元、社会保障和就业支出2,293,964.48元、卫生健康支出1,110,176.92元</w:t>
      </w:r>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bCs w:val="0"/>
          <w:sz w:val="30"/>
          <w:szCs w:val="30"/>
          <w:highlight w:val="none"/>
          <w:u w:val="none"/>
          <w:lang w:val="en-US" w:eastAsia="zh-CN"/>
        </w:rPr>
      </w:pPr>
      <w:bookmarkStart w:id="51" w:name="_Toc1458959096"/>
      <w:bookmarkStart w:id="52" w:name="_Toc1912694027"/>
      <w:bookmarkStart w:id="53" w:name="_Toc1368772982"/>
      <w:bookmarkStart w:id="54" w:name="_Toc198940905"/>
      <w:r>
        <w:rPr>
          <w:rFonts w:ascii="黑体" w:eastAsia="黑体" w:hAnsi="黑体" w:cs="仿宋_GB2312" w:hint="eastAsia"/>
          <w:bCs w:val="0"/>
          <w:sz w:val="30"/>
          <w:szCs w:val="30"/>
          <w:highlight w:val="none"/>
          <w:u w:val="none"/>
          <w:lang w:val="en-US" w:eastAsia="zh-CN"/>
        </w:rPr>
        <w:t xml:space="preserve">二、收入决算情况说明</w:t>
      </w:r>
      <w:bookmarkEnd w:id="51"/>
      <w:bookmarkEnd w:id="52"/>
      <w:bookmarkEnd w:id="53"/>
      <w:bookmarkEnd w:id="54"/>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天津市人民政府外事办公室</w:t>
      </w:r>
      <w:r>
        <w:rPr>
          <w:rFonts w:eastAsia="仿宋_GB2312" w:hint="eastAsia"/>
          <w:sz w:val="30"/>
          <w:szCs w:val="30"/>
          <w:highlight w:val="none"/>
          <w:u w:val="none"/>
          <w:lang w:val="en-US" w:eastAsia="zh-CN"/>
        </w:rPr>
        <w:t xml:space="preserve">2024年度本年收入合计</w:t>
      </w:r>
      <w:r>
        <w:rPr>
          <w:rFonts w:eastAsia="仿宋_GB2312" w:hint="eastAsia"/>
          <w:sz w:val="30"/>
          <w:szCs w:val="30"/>
          <w:highlight w:val="none"/>
          <w:u w:val="none"/>
          <w:lang w:val="en-US" w:eastAsia="zh-CN"/>
        </w:rPr>
        <w:t xml:space="preserve">40,008,205.53</w:t>
      </w:r>
      <w:r>
        <w:rPr>
          <w:rFonts w:eastAsia="仿宋_GB2312" w:hint="eastAsia"/>
          <w:sz w:val="30"/>
          <w:szCs w:val="30"/>
          <w:highlight w:val="none"/>
          <w:u w:val="none"/>
          <w:lang w:val="en-US" w:eastAsia="zh-CN"/>
        </w:rPr>
        <w:t xml:space="preserve">元，与2023年度相比</w:t>
      </w:r>
      <w:r>
        <w:rPr>
          <w:rFonts w:eastAsia="仿宋_GB2312" w:hint="eastAsia"/>
          <w:sz w:val="30"/>
          <w:szCs w:val="30"/>
          <w:highlight w:val="none"/>
          <w:u w:val="none"/>
          <w:lang w:val="en-US" w:eastAsia="zh-CN"/>
        </w:rPr>
        <w:t xml:space="preserve">增加1,024,988.12元，</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2024年度市外办机关本级人员增加、项目支出增加及公益二类事业单位非财政拨款收入增加等因素</w:t>
      </w:r>
      <w:r>
        <w:rPr>
          <w:rFonts w:eastAsia="仿宋_GB2312" w:hint="eastAsia"/>
          <w:sz w:val="30"/>
          <w:szCs w:val="30"/>
          <w:highlight w:val="none"/>
          <w:u w:val="none"/>
          <w:lang w:val="en-US" w:eastAsia="zh-CN"/>
        </w:rPr>
        <w:t xml:space="preserve">。其中：</w:t>
      </w:r>
      <w:r>
        <w:rPr>
          <w:rFonts w:eastAsia="仿宋_GB2312" w:hint="eastAsia"/>
          <w:sz w:val="30"/>
          <w:szCs w:val="30"/>
          <w:highlight w:val="none"/>
          <w:u w:val="none"/>
          <w:lang w:val="en-US" w:eastAsia="zh-CN"/>
        </w:rPr>
        <w:t xml:space="preserve">一般公共预算财政拨款收入36,389,093.58元，占90.954%；事业单位经营收入3,616,823.39元，占9.040%；其他收入2,288.56元，占0.006%</w:t>
      </w:r>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bCs w:val="0"/>
          <w:sz w:val="30"/>
          <w:szCs w:val="30"/>
          <w:highlight w:val="none"/>
          <w:u w:val="none"/>
          <w:lang w:val="en-US" w:eastAsia="zh-CN"/>
        </w:rPr>
      </w:pPr>
      <w:bookmarkStart w:id="55" w:name="_Toc965799846"/>
      <w:bookmarkStart w:id="56" w:name="_Toc2115235603"/>
      <w:bookmarkStart w:id="57" w:name="_Toc757245026"/>
      <w:bookmarkStart w:id="58" w:name="_Toc1122681810"/>
      <w:r>
        <w:rPr>
          <w:rFonts w:ascii="黑体" w:eastAsia="黑体" w:hAnsi="黑体" w:cs="仿宋_GB2312" w:hint="eastAsia"/>
          <w:bCs w:val="0"/>
          <w:sz w:val="30"/>
          <w:szCs w:val="30"/>
          <w:highlight w:val="none"/>
          <w:u w:val="none"/>
          <w:lang w:val="en-US" w:eastAsia="zh-CN"/>
        </w:rPr>
        <w:t xml:space="preserve">三、支出决算情况说明</w:t>
      </w:r>
      <w:bookmarkEnd w:id="55"/>
      <w:bookmarkEnd w:id="56"/>
      <w:bookmarkEnd w:id="57"/>
      <w:bookmarkEnd w:id="58"/>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天津市人民政府外事办公室</w:t>
      </w:r>
      <w:r>
        <w:rPr>
          <w:rFonts w:eastAsia="仿宋_GB2312" w:hint="eastAsia"/>
          <w:sz w:val="30"/>
          <w:szCs w:val="30"/>
          <w:highlight w:val="none"/>
          <w:u w:val="none"/>
          <w:lang w:val="en-US" w:eastAsia="zh-CN"/>
        </w:rPr>
        <w:t xml:space="preserve">2024</w:t>
      </w:r>
      <w:r>
        <w:rPr>
          <w:rFonts w:eastAsia="仿宋_GB2312"/>
          <w:sz w:val="30"/>
          <w:szCs w:val="30"/>
          <w:highlight w:val="none"/>
          <w:u w:val="none"/>
          <w:lang w:val="en-US" w:eastAsia="zh-CN"/>
        </w:rPr>
        <w:t xml:space="preserve">年度</w:t>
      </w:r>
      <w:r>
        <w:rPr>
          <w:rFonts w:eastAsia="仿宋_GB2312" w:hint="eastAsia"/>
          <w:sz w:val="30"/>
          <w:szCs w:val="30"/>
          <w:highlight w:val="none"/>
          <w:u w:val="none"/>
          <w:lang w:val="en-US" w:eastAsia="zh-CN"/>
        </w:rPr>
        <w:t xml:space="preserve">本年</w:t>
      </w:r>
      <w:r>
        <w:rPr>
          <w:rFonts w:eastAsia="仿宋_GB2312"/>
          <w:sz w:val="30"/>
          <w:szCs w:val="30"/>
          <w:highlight w:val="none"/>
          <w:u w:val="none"/>
          <w:lang w:val="en-US" w:eastAsia="zh-CN"/>
        </w:rPr>
        <w:t xml:space="preserve">支出</w:t>
      </w:r>
      <w:r>
        <w:rPr>
          <w:rFonts w:eastAsia="仿宋_GB2312" w:hint="eastAsia"/>
          <w:sz w:val="30"/>
          <w:szCs w:val="30"/>
          <w:highlight w:val="none"/>
          <w:u w:val="none"/>
          <w:lang w:val="en-US" w:eastAsia="zh-CN"/>
        </w:rPr>
        <w:t xml:space="preserve">合计</w:t>
      </w:r>
      <w:r>
        <w:rPr>
          <w:rFonts w:eastAsia="仿宋_GB2312" w:hint="eastAsia"/>
          <w:sz w:val="30"/>
          <w:szCs w:val="30"/>
          <w:highlight w:val="none"/>
          <w:u w:val="none"/>
          <w:lang w:val="en-US" w:eastAsia="zh-CN"/>
        </w:rPr>
        <w:t xml:space="preserve">39,634,571.26</w:t>
      </w:r>
      <w:r>
        <w:rPr>
          <w:rFonts w:eastAsia="仿宋_GB2312"/>
          <w:sz w:val="30"/>
          <w:szCs w:val="30"/>
          <w:highlight w:val="none"/>
          <w:u w:val="none"/>
          <w:lang w:val="en-US" w:eastAsia="zh-CN"/>
        </w:rPr>
        <w:t xml:space="preserve">元，</w:t>
      </w:r>
      <w:r>
        <w:rPr>
          <w:rFonts w:eastAsia="仿宋_GB2312" w:hint="eastAsia"/>
          <w:sz w:val="30"/>
          <w:szCs w:val="30"/>
          <w:highlight w:val="none"/>
          <w:u w:val="none"/>
          <w:lang w:val="en-US" w:eastAsia="zh-CN"/>
        </w:rPr>
        <w:t xml:space="preserve">与2023年度相比</w:t>
      </w:r>
      <w:r>
        <w:rPr>
          <w:rFonts w:eastAsia="仿宋_GB2312" w:hint="eastAsia"/>
          <w:sz w:val="30"/>
          <w:szCs w:val="30"/>
          <w:highlight w:val="none"/>
          <w:u w:val="none"/>
          <w:lang w:val="en-US" w:eastAsia="zh-CN"/>
        </w:rPr>
        <w:t xml:space="preserve">增加386,829.20元，</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2024年度市外办机关本级人员增加、项目支出增加及公益二类事业单位非财政拨款收入增加等因素</w:t>
      </w:r>
      <w:r>
        <w:rPr>
          <w:rFonts w:eastAsia="仿宋_GB2312" w:hint="eastAsia"/>
          <w:sz w:val="30"/>
          <w:szCs w:val="30"/>
          <w:highlight w:val="none"/>
          <w:u w:val="none"/>
          <w:lang w:val="en-US" w:eastAsia="zh-CN"/>
        </w:rPr>
        <w:t xml:space="preserve">。其中：</w:t>
      </w:r>
      <w:r>
        <w:rPr>
          <w:rFonts w:eastAsia="仿宋_GB2312" w:hint="eastAsia"/>
          <w:sz w:val="30"/>
          <w:szCs w:val="30"/>
          <w:highlight w:val="none"/>
          <w:u w:val="none"/>
          <w:lang w:val="en-US" w:eastAsia="zh-CN"/>
        </w:rPr>
        <w:t xml:space="preserve">基本支出22,254,801.42元，占56.150%；项目支出14,135,261.16元，占35.664%；经营支出3,244,508.68元，占8.186%</w:t>
      </w:r>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hint="eastAsia"/>
          <w:bCs w:val="0"/>
          <w:sz w:val="30"/>
          <w:szCs w:val="30"/>
          <w:highlight w:val="none"/>
          <w:u w:val="none"/>
          <w:lang w:val="en-US" w:eastAsia="zh-CN"/>
        </w:rPr>
      </w:pPr>
      <w:bookmarkStart w:id="59" w:name="_Toc1029059860"/>
      <w:bookmarkStart w:id="60" w:name="_Toc1516607696"/>
      <w:bookmarkStart w:id="61" w:name="_Toc1121858128"/>
      <w:bookmarkStart w:id="62" w:name="_Toc1320487183"/>
      <w:r>
        <w:rPr>
          <w:rFonts w:ascii="黑体" w:eastAsia="黑体" w:hAnsi="黑体" w:hint="eastAsia"/>
          <w:bCs w:val="0"/>
          <w:sz w:val="30"/>
          <w:szCs w:val="30"/>
          <w:highlight w:val="none"/>
          <w:u w:val="none"/>
          <w:lang w:val="en-US" w:eastAsia="zh-CN"/>
        </w:rPr>
        <w:t xml:space="preserve">四、财政拨款收支决算总体情况说明</w:t>
      </w:r>
      <w:bookmarkEnd w:id="59"/>
      <w:bookmarkEnd w:id="60"/>
      <w:bookmarkEnd w:id="61"/>
      <w:bookmarkEnd w:id="62"/>
    </w:p>
    <w:p>
      <w:pPr>
        <w:pageBreakBefore w:val="0"/>
        <w:kinsoku/>
        <w:wordWrap/>
        <w:overflowPunct/>
        <w:topLinePunct w:val="0"/>
        <w:autoSpaceDE/>
        <w:autoSpaceDN/>
        <w:bidi w:val="0"/>
        <w:snapToGrid/>
        <w:spacing w:line="600" w:lineRule="exact"/>
        <w:ind w:firstLine="6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天津市人民政府外事办公室</w:t>
      </w:r>
      <w:r>
        <w:rPr>
          <w:rFonts w:eastAsia="仿宋_GB2312" w:hint="eastAsia"/>
          <w:sz w:val="30"/>
          <w:szCs w:val="30"/>
          <w:highlight w:val="none"/>
          <w:u w:val="none"/>
          <w:lang w:val="en-US" w:eastAsia="zh-CN"/>
        </w:rPr>
        <w:t xml:space="preserve">2024</w:t>
      </w:r>
      <w:r>
        <w:rPr>
          <w:rFonts w:eastAsia="仿宋_GB2312"/>
          <w:sz w:val="30"/>
          <w:szCs w:val="30"/>
          <w:highlight w:val="none"/>
          <w:u w:val="none"/>
          <w:lang w:val="en-US" w:eastAsia="zh-CN"/>
        </w:rPr>
        <w:t xml:space="preserve">年度</w:t>
      </w:r>
      <w:r>
        <w:rPr>
          <w:rFonts w:eastAsia="仿宋_GB2312" w:hint="eastAsia"/>
          <w:sz w:val="30"/>
          <w:szCs w:val="30"/>
          <w:highlight w:val="none"/>
          <w:u w:val="none"/>
          <w:lang w:val="en-US" w:eastAsia="zh-CN"/>
        </w:rPr>
        <w:t xml:space="preserve">财政拨款</w:t>
      </w:r>
      <w:r>
        <w:rPr>
          <w:rFonts w:eastAsia="仿宋_GB2312"/>
          <w:sz w:val="30"/>
          <w:szCs w:val="30"/>
          <w:highlight w:val="none"/>
          <w:u w:val="none"/>
          <w:lang w:val="en-US" w:eastAsia="zh-CN"/>
        </w:rPr>
        <w:t xml:space="preserve">收入</w:t>
      </w:r>
      <w:r>
        <w:rPr>
          <w:rFonts w:eastAsia="仿宋_GB2312" w:hint="eastAsia"/>
          <w:sz w:val="30"/>
          <w:szCs w:val="30"/>
          <w:highlight w:val="none"/>
          <w:u w:val="none"/>
          <w:lang w:val="en-US" w:eastAsia="zh-CN"/>
        </w:rPr>
        <w:t xml:space="preserve">、支出决算</w:t>
      </w:r>
      <w:r>
        <w:rPr>
          <w:rFonts w:eastAsia="仿宋_GB2312"/>
          <w:sz w:val="30"/>
          <w:szCs w:val="30"/>
          <w:highlight w:val="none"/>
          <w:u w:val="none"/>
          <w:lang w:val="en-US" w:eastAsia="zh-CN"/>
        </w:rPr>
        <w:t xml:space="preserve">总计</w:t>
      </w:r>
      <w:r>
        <w:rPr>
          <w:rFonts w:eastAsia="仿宋_GB2312" w:hint="eastAsia"/>
          <w:sz w:val="30"/>
          <w:szCs w:val="30"/>
          <w:highlight w:val="none"/>
          <w:u w:val="none"/>
          <w:lang w:val="en-US" w:eastAsia="zh-CN"/>
        </w:rPr>
        <w:t xml:space="preserve">36,389,093.58</w:t>
      </w:r>
      <w:r>
        <w:rPr>
          <w:rFonts w:eastAsia="仿宋_GB2312" w:hint="eastAsia"/>
          <w:sz w:val="30"/>
          <w:szCs w:val="30"/>
          <w:highlight w:val="none"/>
          <w:u w:val="none"/>
          <w:lang w:val="en-US" w:eastAsia="zh-CN"/>
        </w:rPr>
        <w:t xml:space="preserve">元。与2023年度相比，财政拨款收、支总计各</w:t>
      </w:r>
      <w:r>
        <w:rPr>
          <w:rFonts w:eastAsia="仿宋_GB2312" w:hint="eastAsia"/>
          <w:sz w:val="30"/>
          <w:szCs w:val="30"/>
          <w:highlight w:val="none"/>
          <w:u w:val="none"/>
          <w:lang w:val="en-US" w:eastAsia="zh-CN"/>
        </w:rPr>
        <w:t xml:space="preserve">增加47,314.69元，增长0.130%，</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2024年度市外办机关本级人员增加、项目支出增加等因素</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收入包括：</w:t>
      </w:r>
      <w:r>
        <w:rPr>
          <w:rFonts w:eastAsia="仿宋_GB2312" w:hint="eastAsia"/>
          <w:sz w:val="30"/>
          <w:szCs w:val="30"/>
          <w:highlight w:val="none"/>
          <w:u w:val="none"/>
          <w:lang w:val="en-US" w:eastAsia="zh-CN"/>
        </w:rPr>
        <w:t xml:space="preserve">一般公共预算财政拨款36,389,093.58元</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支出包括：</w:t>
      </w:r>
      <w:r>
        <w:rPr>
          <w:rFonts w:eastAsia="仿宋_GB2312" w:hint="eastAsia"/>
          <w:sz w:val="30"/>
          <w:szCs w:val="30"/>
          <w:highlight w:val="none"/>
          <w:u w:val="none"/>
          <w:lang w:val="en-US" w:eastAsia="zh-CN"/>
        </w:rPr>
        <w:t xml:space="preserve">一般公共服务支出32,984,952.18元、社会保障和就业支出2,293,964.48元、卫生健康支出1,110,176.92元</w:t>
      </w:r>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63" w:name="_Toc1723257729"/>
      <w:bookmarkStart w:id="64" w:name="_Toc163136636"/>
      <w:bookmarkStart w:id="65" w:name="_Toc1332076583"/>
      <w:bookmarkStart w:id="66" w:name="_Toc1142140429"/>
      <w:r>
        <w:rPr>
          <w:rFonts w:ascii="黑体" w:eastAsia="黑体" w:hAnsi="黑体" w:cs="仿宋_GB2312" w:hint="eastAsia"/>
          <w:sz w:val="30"/>
          <w:szCs w:val="30"/>
          <w:highlight w:val="none"/>
          <w:u w:val="none"/>
          <w:lang w:val="en-US" w:eastAsia="zh-CN"/>
        </w:rPr>
        <w:t xml:space="preserve">五、一般公共预算财政拨款支出决算情况说明</w:t>
      </w:r>
      <w:bookmarkEnd w:id="63"/>
      <w:bookmarkEnd w:id="64"/>
      <w:bookmarkEnd w:id="65"/>
      <w:bookmarkEnd w:id="66"/>
    </w:p>
    <w:p>
      <w:pPr>
        <w:keepNext w:val="0"/>
        <w:keepLines w:val="0"/>
        <w:pageBreakBefore w:val="0"/>
        <w:widowControl w:val="0"/>
        <w:kinsoku/>
        <w:wordWrap/>
        <w:overflowPunct/>
        <w:topLinePunct w:val="0"/>
        <w:autoSpaceDE/>
        <w:autoSpaceDN/>
        <w:bidi w:val="0"/>
        <w:adjustRightInd w:val="0"/>
        <w:snapToGrid/>
        <w:spacing w:line="600" w:lineRule="exact"/>
        <w:ind w:left="480" w:leftChars="200"/>
        <w:textAlignment w:val="baseline"/>
        <w:outlineLvl w:val="9"/>
        <w:rPr>
          <w:rFonts w:ascii="楷体" w:eastAsia="楷体" w:hAnsi="楷体" w:cs="仿宋_GB2312" w:hint="eastAsia"/>
          <w:b/>
          <w:sz w:val="30"/>
          <w:szCs w:val="30"/>
          <w:highlight w:val="none"/>
          <w:u w:val="none"/>
          <w:lang w:val="en-US" w:eastAsia="zh-CN"/>
        </w:rPr>
      </w:pPr>
      <w:r>
        <w:rPr>
          <w:rFonts w:ascii="楷体" w:eastAsia="楷体" w:hAnsi="楷体" w:cs="仿宋_GB2312" w:hint="eastAsia"/>
          <w:b/>
          <w:sz w:val="30"/>
          <w:szCs w:val="30"/>
          <w:highlight w:val="none"/>
          <w:u w:val="none"/>
          <w:lang w:val="en-US" w:eastAsia="zh-CN"/>
        </w:rPr>
        <w:t xml:space="preserve">（一）总体情况</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天津市人民政府外事办公室2024年度部门决算一般公共预算财政拨款支出合计36,389,093.58元，占本年支出合计的91.811%。与2023年度相比，一般公共预算财政拨款支出</w:t>
      </w:r>
      <w:r>
        <w:rPr>
          <w:rFonts w:eastAsia="仿宋_GB2312" w:hint="eastAsia"/>
          <w:sz w:val="30"/>
          <w:szCs w:val="30"/>
          <w:highlight w:val="none"/>
          <w:u w:val="none"/>
          <w:lang w:val="en-US" w:eastAsia="zh-CN"/>
        </w:rPr>
        <w:t xml:space="preserve">增加47,314.69元</w:t>
      </w:r>
      <w:r>
        <w:rPr>
          <w:rFonts w:eastAsia="仿宋_GB2312" w:hint="eastAsia"/>
          <w:sz w:val="30"/>
          <w:szCs w:val="30"/>
          <w:highlight w:val="none"/>
          <w:u w:val="none"/>
          <w:lang w:val="en-US" w:eastAsia="zh-CN"/>
        </w:rPr>
        <w:t xml:space="preserve">，增长0.130%</w:t>
      </w:r>
      <w:r>
        <w:rPr>
          <w:rFonts w:eastAsia="仿宋_GB2312" w:hint="eastAsia"/>
          <w:sz w:val="30"/>
          <w:szCs w:val="30"/>
          <w:highlight w:val="none"/>
          <w:u w:val="none"/>
          <w:lang w:val="en-US" w:eastAsia="zh-CN"/>
        </w:rPr>
        <w:t xml:space="preserve">，主要原因是2024年度市外办机关本级人员增加、项目支出增加等因素。</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outlineLvl w:val="9"/>
        <w:rPr>
          <w:rFonts w:ascii="楷体" w:eastAsia="楷体" w:hAnsi="楷体" w:cs="仿宋_GB2312" w:hint="eastAsia"/>
          <w:b/>
          <w:sz w:val="30"/>
          <w:szCs w:val="30"/>
          <w:highlight w:val="none"/>
          <w:u w:val="none"/>
          <w:lang w:val="en-US" w:eastAsia="zh-CN"/>
        </w:rPr>
      </w:pPr>
      <w:r>
        <w:rPr>
          <w:rFonts w:ascii="楷体" w:eastAsia="楷体" w:hAnsi="楷体" w:cs="仿宋_GB2312" w:hint="eastAsia"/>
          <w:b/>
          <w:sz w:val="30"/>
          <w:szCs w:val="30"/>
          <w:highlight w:val="none"/>
          <w:u w:val="none"/>
          <w:lang w:val="en-US" w:eastAsia="zh-CN"/>
        </w:rPr>
        <w:t xml:space="preserve">（二）支出结构情况</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2024年度一般公共预算财政拨款支出36,389,093.58元，主要用于以下方面：</w:t>
      </w:r>
      <w:r>
        <w:rPr>
          <w:rFonts w:eastAsia="仿宋_GB2312" w:hint="eastAsia"/>
          <w:sz w:val="30"/>
          <w:szCs w:val="30"/>
          <w:highlight w:val="none"/>
          <w:u w:val="none"/>
          <w:lang w:val="en-US" w:eastAsia="zh-CN"/>
        </w:rPr>
        <w:t xml:space="preserve">一般公共服务支出（类）支出32,984,952.18元，占90.645%,社会保障和就业支出（类）支出2,293,964.48元，占6.304%,卫生健康支出（类）支出1,110,176.92元，占3.051%</w:t>
      </w:r>
      <w:r>
        <w:rPr>
          <w:rFonts w:eastAsia="仿宋_GB2312" w:hint="eastAsia"/>
          <w:sz w:val="30"/>
          <w:szCs w:val="30"/>
          <w:highlight w:val="none"/>
          <w:u w:val="none"/>
          <w:lang w:val="en-US" w:eastAsia="zh-CN"/>
        </w:rPr>
        <w:t xml:space="preserve">。</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outlineLvl w:val="9"/>
        <w:rPr>
          <w:rFonts w:ascii="楷体" w:eastAsia="楷体" w:hAnsi="楷体" w:cs="仿宋_GB2312" w:hint="eastAsia"/>
          <w:b/>
          <w:sz w:val="30"/>
          <w:szCs w:val="30"/>
          <w:highlight w:val="none"/>
          <w:u w:val="none"/>
          <w:lang w:val="en-US" w:eastAsia="zh-CN"/>
        </w:rPr>
      </w:pPr>
      <w:r>
        <w:rPr>
          <w:rFonts w:ascii="楷体" w:eastAsia="楷体" w:hAnsi="楷体" w:cs="仿宋_GB2312" w:hint="eastAsia"/>
          <w:b/>
          <w:sz w:val="30"/>
          <w:szCs w:val="30"/>
          <w:highlight w:val="none"/>
          <w:u w:val="none"/>
          <w:lang w:val="en-US" w:eastAsia="zh-CN"/>
        </w:rPr>
        <w:t xml:space="preserve">（三）具体情况</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2024年度一般公共预算财政拨款支出年初预算为32,366,000.00元，支出决算为36,389,093.58元</w:t>
      </w:r>
      <w:r>
        <w:rPr>
          <w:rFonts w:eastAsia="仿宋_GB2312" w:hint="eastAsia"/>
          <w:sz w:val="30"/>
          <w:szCs w:val="30"/>
          <w:highlight w:val="none"/>
          <w:u w:val="none"/>
          <w:lang w:val="en-US" w:eastAsia="zh-CN"/>
        </w:rPr>
        <w:t xml:space="preserve">，完成年初预算的112.430%</w:t>
      </w:r>
      <w:r>
        <w:rPr>
          <w:rFonts w:eastAsia="仿宋_GB2312" w:hint="eastAsia"/>
          <w:sz w:val="30"/>
          <w:szCs w:val="30"/>
          <w:highlight w:val="none"/>
          <w:u w:val="none"/>
          <w:lang w:val="en-US" w:eastAsia="zh-CN"/>
        </w:rPr>
        <w:t xml:space="preserve">。其中：</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1.一般公共服务支出(类)政府办公厅（室）及相关机构事务(款)行政运行(项)年初预算为17,834,000.00元，支出决算为18,849,691.02元，完成年初预算的105.695%，决算数大于预算数的主要原因是：人员经费增加。</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2.一般公共服务支出(类)政府办公厅（室）及相关机构事务(款)一般行政管理事务(项)年初预算为11,259,000.00元，支出决算为13,971,859.16元，完成年初预算的124.095%，决算数大于预算数的主要原因是：根据工作需要，2024年出访美国、日本等国家进行友好交流，增加因公出国（境）经费。</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3.一般公共服务支出(类)政府办公厅（室）及相关机构事务(款)其他政府办公厅（室）及相关机构事务支出(项)年初预算为0.00元，支出决算为163,402.00元，决算数大于预算数的主要原因是：追加退休人员抚恤金。</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4.社会保障和就业支出(类)行政事业单位养老支出(款)机关事业单位基本养老保险缴费支出(项)年初预算为1,454,000.00元，支出决算为1,480,298.25元，完成年初预算的101.809%，决算数大于预算数的主要原因是：2024年度人员增加以及社保基数调整等因素。</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5.社会保障和就业支出(类)行政事业单位养老支出(款)机关事业单位职业年金缴费支出(项)年初预算为727,000.00元，支出决算为813,666.23元，完成年初预算的111.921%，决算数大于预算数的主要原因是：2024年度人员增加以及社保基数调整等因素。</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6.卫生健康支出(类)行政事业单位医疗(款)行政单位医疗(项)年初预算为910,000.00元，支出决算为925,164.88元，完成年初预算的101.666%，决算数大于预算数的主要原因是：2024年度人员增加以及社保基数调整等因素。</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7.卫生健康支出(类)行政事业单位医疗(款)公务员医疗补助(项)年初预算为182,000.00元，支出决算为185,012.04元，完成年初预算的101.655%，决算数大于预算数的主要原因是：2024年度人员增加以及社保基数调整等因素。</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67" w:name="_Toc1127616914"/>
      <w:bookmarkStart w:id="68" w:name="_Toc1745353317"/>
      <w:bookmarkStart w:id="69" w:name="_Toc1648307680"/>
      <w:bookmarkStart w:id="70" w:name="_Toc1828187861"/>
      <w:r>
        <w:rPr>
          <w:rFonts w:ascii="黑体" w:eastAsia="黑体" w:hAnsi="黑体" w:cs="仿宋_GB2312" w:hint="eastAsia"/>
          <w:sz w:val="30"/>
          <w:szCs w:val="30"/>
          <w:highlight w:val="none"/>
          <w:u w:val="none"/>
          <w:lang w:val="en-US" w:eastAsia="zh-CN"/>
        </w:rPr>
        <w:t xml:space="preserve">六、一般公共预算财政拨款基本支出决算情况说明</w:t>
      </w:r>
      <w:bookmarkEnd w:id="67"/>
      <w:bookmarkEnd w:id="68"/>
      <w:bookmarkEnd w:id="69"/>
      <w:bookmarkEnd w:id="70"/>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天津市人民政府外事办公室</w:t>
      </w:r>
      <w:r>
        <w:rPr>
          <w:rFonts w:eastAsia="仿宋_GB2312" w:hint="eastAsia"/>
          <w:sz w:val="30"/>
          <w:szCs w:val="30"/>
          <w:highlight w:val="none"/>
          <w:u w:val="none"/>
          <w:lang w:val="en-US" w:eastAsia="zh-CN"/>
        </w:rPr>
        <w:t xml:space="preserve">2024</w:t>
      </w:r>
      <w:r>
        <w:rPr>
          <w:rFonts w:eastAsia="仿宋_GB2312"/>
          <w:sz w:val="30"/>
          <w:szCs w:val="30"/>
          <w:highlight w:val="none"/>
          <w:u w:val="none"/>
          <w:lang w:val="en-US" w:eastAsia="zh-CN"/>
        </w:rPr>
        <w:t xml:space="preserve">年度部门决算一般公共预算财政拨款基本支出</w:t>
      </w:r>
      <w:r>
        <w:rPr>
          <w:rFonts w:eastAsia="仿宋_GB2312" w:hint="eastAsia"/>
          <w:sz w:val="30"/>
          <w:szCs w:val="30"/>
          <w:highlight w:val="none"/>
          <w:u w:val="none"/>
          <w:lang w:val="en-US" w:eastAsia="zh-CN"/>
        </w:rPr>
        <w:t xml:space="preserve">合计</w:t>
      </w:r>
      <w:r>
        <w:rPr>
          <w:rFonts w:eastAsia="仿宋_GB2312" w:hint="eastAsia"/>
          <w:sz w:val="30"/>
          <w:szCs w:val="30"/>
          <w:highlight w:val="none"/>
          <w:u w:val="none"/>
          <w:lang w:val="en-US" w:eastAsia="zh-CN"/>
        </w:rPr>
        <w:t xml:space="preserve">22,253,832.42</w:t>
      </w:r>
      <w:r>
        <w:rPr>
          <w:rFonts w:eastAsia="仿宋_GB2312"/>
          <w:sz w:val="30"/>
          <w:szCs w:val="30"/>
          <w:highlight w:val="none"/>
          <w:u w:val="none"/>
          <w:lang w:val="en-US" w:eastAsia="zh-CN"/>
        </w:rPr>
        <w:t xml:space="preserve">元，</w:t>
      </w:r>
      <w:r>
        <w:rPr>
          <w:rFonts w:eastAsia="仿宋_GB2312" w:hint="eastAsia"/>
          <w:sz w:val="30"/>
          <w:szCs w:val="30"/>
          <w:highlight w:val="none"/>
          <w:u w:val="none"/>
          <w:lang w:val="en-US" w:eastAsia="zh-CN"/>
        </w:rPr>
        <w:t xml:space="preserve">与2023年度相比</w:t>
      </w:r>
      <w:r>
        <w:rPr>
          <w:rFonts w:eastAsia="仿宋_GB2312" w:hint="eastAsia"/>
          <w:sz w:val="30"/>
          <w:szCs w:val="30"/>
          <w:highlight w:val="none"/>
          <w:u w:val="none"/>
          <w:lang w:val="en-US" w:eastAsia="zh-CN"/>
        </w:rPr>
        <w:t xml:space="preserve">减少183,197.89元，</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按照市委市政府过紧日子的要求，厉行节约，压减经费</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其中：</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人员经费19,451,587.24元，主要包括</w:t>
      </w:r>
      <w:r>
        <w:rPr>
          <w:rFonts w:eastAsia="仿宋_GB2312" w:hint="eastAsia"/>
          <w:sz w:val="30"/>
          <w:szCs w:val="30"/>
          <w:highlight w:val="none"/>
          <w:u w:val="none"/>
          <w:lang w:val="en-US" w:eastAsia="zh-CN"/>
        </w:rPr>
        <w:t xml:space="preserve">基本工资、津贴补贴、奖金、机关事业单位基本养老保险缴费、职业年金缴费、职工基本医疗保险缴费、公务员医疗补助缴费、其他社会保障缴费、住房公积金、其他工资福利支出、离休费、退休费</w:t>
      </w:r>
      <w:r>
        <w:rPr>
          <w:rFonts w:eastAsia="仿宋_GB2312" w:hint="eastAsia"/>
          <w:sz w:val="30"/>
          <w:szCs w:val="30"/>
          <w:highlight w:val="none"/>
          <w:u w:val="none"/>
          <w:lang w:val="en-US" w:eastAsia="zh-CN"/>
        </w:rPr>
        <w:t xml:space="preserve">。</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rPr>
          <w:rFonts w:eastAsia="仿宋_GB2312"/>
          <w:sz w:val="30"/>
          <w:szCs w:val="30"/>
          <w:highlight w:val="none"/>
          <w:u w:val="none"/>
          <w:lang w:val="en-US" w:eastAsia="zh-CN"/>
        </w:rPr>
      </w:pPr>
      <w:r>
        <w:rPr>
          <w:rFonts w:eastAsia="仿宋_GB2312" w:hint="eastAsia"/>
          <w:sz w:val="30"/>
          <w:szCs w:val="30"/>
          <w:highlight w:val="none"/>
          <w:u w:val="none"/>
          <w:lang w:val="en-US" w:eastAsia="zh-CN"/>
        </w:rPr>
        <w:t xml:space="preserve">公用经费2,802,245.18元，主要包括</w:t>
      </w:r>
      <w:r>
        <w:rPr>
          <w:rFonts w:eastAsia="仿宋_GB2312" w:hint="eastAsia"/>
          <w:sz w:val="30"/>
          <w:szCs w:val="30"/>
          <w:highlight w:val="none"/>
          <w:u w:val="none"/>
          <w:lang w:val="en-US" w:eastAsia="zh-CN"/>
        </w:rPr>
        <w:t xml:space="preserve">办公费、水费、电费、邮电费、物业管理费、差旅费、维修(护)费、劳务费、工会经费、福利费、其他交通费用、税金及附加费用、其他商品和服务支出、办公设备购置</w:t>
      </w:r>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71" w:name="_Toc157358551"/>
      <w:bookmarkStart w:id="72" w:name="_Toc568131460"/>
      <w:bookmarkStart w:id="73" w:name="_Toc1674064446"/>
      <w:bookmarkStart w:id="74" w:name="_Toc314288823"/>
      <w:r>
        <w:rPr>
          <w:rFonts w:ascii="黑体" w:eastAsia="黑体" w:hAnsi="黑体" w:cs="仿宋_GB2312" w:hint="eastAsia"/>
          <w:sz w:val="30"/>
          <w:szCs w:val="30"/>
          <w:highlight w:val="none"/>
          <w:u w:val="none"/>
          <w:lang w:val="en-US" w:eastAsia="zh-CN"/>
        </w:rPr>
        <w:t xml:space="preserve">七、政府性基金预算财政拨款收支决算情况说明</w:t>
      </w:r>
      <w:bookmarkEnd w:id="71"/>
      <w:bookmarkEnd w:id="72"/>
      <w:bookmarkEnd w:id="73"/>
      <w:bookmarkEnd w:id="74"/>
    </w:p>
    <w:p>
      <w:pPr>
        <w:pageBreakBefore w:val="0"/>
        <w:kinsoku/>
        <w:wordWrap/>
        <w:overflowPunct/>
        <w:topLinePunct w:val="0"/>
        <w:autoSpaceDE/>
        <w:autoSpaceDN/>
        <w:bidi w:val="0"/>
        <w:snapToGrid/>
        <w:spacing w:line="600" w:lineRule="exact"/>
        <w:ind w:firstLine="600" w:firstLineChars="200"/>
        <w:rPr>
          <w:rFonts w:ascii="楷体" w:eastAsia="楷体" w:hAnsi="楷体" w:cs="楷体"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天津市人民政府外事办公室2024年度无政府性基金预算财政拨款收入、支出和结转结余。</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75" w:name="_GoBack"/>
      <w:bookmarkEnd w:id="75"/>
      <w:bookmarkStart w:id="76" w:name="_Toc873153658"/>
      <w:bookmarkStart w:id="77" w:name="_Toc1172797200"/>
      <w:bookmarkStart w:id="78" w:name="_Toc1817884575"/>
      <w:bookmarkStart w:id="79" w:name="_Toc1589960188"/>
      <w:r>
        <w:rPr>
          <w:rFonts w:ascii="黑体" w:eastAsia="黑体" w:hAnsi="黑体" w:cs="仿宋_GB2312" w:hint="eastAsia"/>
          <w:sz w:val="30"/>
          <w:szCs w:val="30"/>
          <w:highlight w:val="none"/>
          <w:u w:val="none"/>
          <w:lang w:val="en-US" w:eastAsia="zh-CN"/>
        </w:rPr>
        <w:t xml:space="preserve">八、国有资本经营预算财政拨款收支决算情况说明</w:t>
      </w:r>
      <w:bookmarkEnd w:id="76"/>
      <w:bookmarkEnd w:id="77"/>
      <w:bookmarkEnd w:id="78"/>
      <w:bookmarkEnd w:id="79"/>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天津市人民政府外事办公室2024年度无国有资本经营预算财政拨款收入、支出和结转结余。</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80" w:name="_Toc1337770055"/>
      <w:bookmarkStart w:id="81" w:name="_Toc1321860095"/>
      <w:bookmarkStart w:id="82" w:name="_Toc936206156"/>
      <w:bookmarkStart w:id="83" w:name="_Toc1597628234"/>
      <w:r>
        <w:rPr>
          <w:rFonts w:ascii="黑体" w:eastAsia="黑体" w:hAnsi="黑体" w:cs="仿宋_GB2312" w:hint="eastAsia"/>
          <w:sz w:val="30"/>
          <w:szCs w:val="30"/>
          <w:highlight w:val="none"/>
          <w:u w:val="none"/>
          <w:lang w:val="en-US" w:eastAsia="zh-CN"/>
        </w:rPr>
        <w:t xml:space="preserve">九、财政拨款“三公”经费支出决算情况说明</w:t>
      </w:r>
      <w:bookmarkEnd w:id="80"/>
      <w:bookmarkEnd w:id="81"/>
      <w:bookmarkEnd w:id="82"/>
      <w:bookmarkEnd w:id="83"/>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outlineLvl w:val="9"/>
        <w:rPr>
          <w:rFonts w:ascii="楷体" w:eastAsia="楷体" w:hAnsi="楷体" w:cs="楷体" w:hint="eastAsia"/>
          <w:b/>
          <w:bCs/>
          <w:sz w:val="30"/>
          <w:szCs w:val="30"/>
          <w:highlight w:val="none"/>
          <w:u w:val="none"/>
          <w:lang w:val="en-US" w:eastAsia="zh-CN"/>
        </w:rPr>
      </w:pPr>
      <w:bookmarkStart w:id="84" w:name="_Toc99152753"/>
      <w:bookmarkStart w:id="85" w:name="_Toc784288450"/>
      <w:r>
        <w:rPr>
          <w:rFonts w:ascii="楷体" w:eastAsia="楷体" w:hAnsi="楷体" w:cs="楷体" w:hint="eastAsia"/>
          <w:b/>
          <w:bCs/>
          <w:sz w:val="30"/>
          <w:szCs w:val="30"/>
          <w:highlight w:val="none"/>
          <w:u w:val="none"/>
          <w:lang w:val="en-US" w:eastAsia="zh-CN"/>
        </w:rPr>
        <w:t xml:space="preserve">（一）总体情况</w:t>
      </w:r>
      <w:bookmarkEnd w:id="84"/>
      <w:bookmarkEnd w:id="85"/>
    </w:p>
    <w:p>
      <w:pPr>
        <w:pageBreakBefore w:val="0"/>
        <w:kinsoku/>
        <w:wordWrap/>
        <w:overflowPunct/>
        <w:topLinePunct w:val="0"/>
        <w:autoSpaceDE/>
        <w:autoSpaceDN/>
        <w:bidi w:val="0"/>
        <w:snapToGrid/>
        <w:spacing w:line="600" w:lineRule="exact"/>
        <w:ind w:firstLine="600" w:firstLineChars="200"/>
        <w:rPr>
          <w:rFonts w:eastAsia="仿宋_GB2312" w:hint="default"/>
          <w:sz w:val="30"/>
          <w:szCs w:val="30"/>
          <w:highlight w:val="none"/>
          <w:u w:val="none"/>
          <w:lang w:val="en-US" w:eastAsia="zh-CN"/>
        </w:rPr>
      </w:pPr>
      <w:r>
        <w:rPr>
          <w:rFonts w:eastAsia="仿宋_GB2312" w:hint="eastAsia"/>
          <w:sz w:val="30"/>
          <w:szCs w:val="30"/>
          <w:highlight w:val="none"/>
          <w:u w:val="none"/>
          <w:lang w:val="en-US" w:eastAsia="zh-CN"/>
        </w:rPr>
        <w:t xml:space="preserve">2024年财政拨款“三公”经费预算</w:t>
      </w:r>
      <w:r>
        <w:rPr>
          <w:rFonts w:eastAsia="仿宋_GB2312" w:hint="eastAsia"/>
          <w:sz w:val="30"/>
          <w:szCs w:val="30"/>
          <w:highlight w:val="none"/>
          <w:u w:val="none"/>
          <w:lang w:val="en-US" w:eastAsia="zh-CN"/>
        </w:rPr>
        <w:t xml:space="preserve">2,773,751.83</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2,772,928.38</w:t>
      </w:r>
      <w:r>
        <w:rPr>
          <w:rFonts w:eastAsia="仿宋_GB2312" w:hint="eastAsia"/>
          <w:sz w:val="30"/>
          <w:szCs w:val="30"/>
          <w:highlight w:val="none"/>
          <w:u w:val="none"/>
          <w:lang w:val="en-US" w:eastAsia="zh-CN"/>
        </w:rPr>
        <w:t xml:space="preserve">元，与2024年预算相比</w:t>
      </w:r>
      <w:r>
        <w:rPr>
          <w:rFonts w:eastAsia="仿宋_GB2312" w:hint="eastAsia"/>
          <w:sz w:val="30"/>
          <w:szCs w:val="30"/>
          <w:highlight w:val="none"/>
          <w:u w:val="none"/>
          <w:lang w:val="en-US" w:eastAsia="zh-CN"/>
        </w:rPr>
        <w:t xml:space="preserve">减少823.45元</w:t>
      </w:r>
      <w:r>
        <w:rPr>
          <w:rFonts w:eastAsia="仿宋_GB2312" w:hint="eastAsia"/>
          <w:sz w:val="30"/>
          <w:szCs w:val="30"/>
          <w:highlight w:val="none"/>
          <w:u w:val="none"/>
          <w:lang w:val="en-US" w:eastAsia="zh-CN"/>
        </w:rPr>
        <w:t xml:space="preserve">，完成预算的99.970%</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支出决算较上年增加821,599.40元</w:t>
      </w:r>
      <w:r>
        <w:rPr>
          <w:rFonts w:eastAsia="仿宋_GB2312" w:hint="eastAsia"/>
          <w:sz w:val="30"/>
          <w:szCs w:val="30"/>
          <w:highlight w:val="none"/>
          <w:u w:val="none"/>
          <w:lang w:val="en-US" w:eastAsia="zh-CN"/>
        </w:rPr>
        <w:t xml:space="preserve">，增长42.105%</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决算数小于预算数的主要原因是认真贯彻落实中央八项规定精神和厉行节约要求，严格控制“三公”经费开支；</w:t>
      </w:r>
      <w:r>
        <w:rPr>
          <w:rFonts w:eastAsia="仿宋_GB2312" w:hint="eastAsia"/>
          <w:sz w:val="30"/>
          <w:szCs w:val="30"/>
          <w:highlight w:val="none"/>
          <w:u w:val="none"/>
          <w:lang w:val="en-US" w:eastAsia="zh-CN"/>
        </w:rPr>
        <w:t xml:space="preserve">决算数较上年增加的主要原因是根据工作需要，追加因公出国（境）经费。</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outlineLvl w:val="9"/>
        <w:rPr>
          <w:rFonts w:ascii="楷体" w:eastAsia="楷体" w:hAnsi="楷体" w:cs="楷体" w:hint="eastAsia"/>
          <w:b/>
          <w:bCs/>
          <w:sz w:val="30"/>
          <w:szCs w:val="30"/>
          <w:highlight w:val="none"/>
          <w:u w:val="none"/>
          <w:lang w:val="en-US" w:eastAsia="zh-CN"/>
        </w:rPr>
      </w:pPr>
      <w:bookmarkStart w:id="86" w:name="_Toc281353864"/>
      <w:bookmarkStart w:id="87" w:name="_Toc13009599"/>
      <w:r>
        <w:rPr>
          <w:rFonts w:ascii="楷体" w:eastAsia="楷体" w:hAnsi="楷体" w:cs="楷体" w:hint="eastAsia"/>
          <w:b/>
          <w:bCs/>
          <w:sz w:val="30"/>
          <w:szCs w:val="30"/>
          <w:highlight w:val="none"/>
          <w:u w:val="none"/>
          <w:lang w:val="en-US" w:eastAsia="zh-CN"/>
        </w:rPr>
        <w:t xml:space="preserve">（二）具体情况</w:t>
      </w:r>
      <w:bookmarkEnd w:id="86"/>
      <w:bookmarkEnd w:id="87"/>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1.因公出国（境）费预算</w:t>
      </w:r>
      <w:r>
        <w:rPr>
          <w:rFonts w:eastAsia="仿宋_GB2312" w:hint="eastAsia"/>
          <w:sz w:val="30"/>
          <w:szCs w:val="30"/>
          <w:highlight w:val="none"/>
          <w:u w:val="none"/>
          <w:lang w:val="en-US" w:eastAsia="zh-CN"/>
        </w:rPr>
        <w:t xml:space="preserve">2,714,751.83</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2,714,751.83</w:t>
      </w:r>
      <w:r>
        <w:rPr>
          <w:rFonts w:eastAsia="仿宋_GB2312" w:hint="eastAsia"/>
          <w:sz w:val="30"/>
          <w:szCs w:val="30"/>
          <w:highlight w:val="none"/>
          <w:u w:val="none"/>
          <w:lang w:val="en-US" w:eastAsia="zh-CN"/>
        </w:rPr>
        <w:t xml:space="preserve">元，与预算相比</w:t>
      </w:r>
      <w:r>
        <w:rPr>
          <w:rFonts w:eastAsia="仿宋_GB2312" w:hint="eastAsia"/>
          <w:sz w:val="30"/>
          <w:szCs w:val="30"/>
          <w:highlight w:val="none"/>
          <w:u w:val="none"/>
          <w:lang w:val="en-US" w:eastAsia="zh-CN"/>
        </w:rPr>
        <w:t xml:space="preserve">持平</w:t>
      </w:r>
      <w:r>
        <w:rPr>
          <w:rFonts w:eastAsia="仿宋_GB2312" w:hint="eastAsia"/>
          <w:sz w:val="30"/>
          <w:szCs w:val="30"/>
          <w:highlight w:val="none"/>
          <w:u w:val="none"/>
          <w:lang w:val="en-US" w:eastAsia="zh-CN"/>
        </w:rPr>
        <w:t xml:space="preserve">，完成预算的100.000%</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支出决算较上年增加863,422.85元</w:t>
      </w:r>
      <w:r>
        <w:rPr>
          <w:rFonts w:eastAsia="仿宋_GB2312" w:hint="eastAsia"/>
          <w:sz w:val="30"/>
          <w:szCs w:val="30"/>
          <w:highlight w:val="none"/>
          <w:u w:val="none"/>
          <w:lang w:val="en-US" w:eastAsia="zh-CN"/>
        </w:rPr>
        <w:t xml:space="preserve">，增长46.638%</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决算数与预算数持平的主要原因是严控因公出国（境）费支出，按照预算执行；</w:t>
      </w:r>
      <w:r>
        <w:rPr>
          <w:rFonts w:eastAsia="仿宋_GB2312" w:hint="eastAsia"/>
          <w:sz w:val="30"/>
          <w:szCs w:val="30"/>
          <w:highlight w:val="none"/>
          <w:u w:val="none"/>
          <w:lang w:val="en-US" w:eastAsia="zh-CN"/>
        </w:rPr>
        <w:t xml:space="preserve">决算数较上年增加的主要原因是根据工作需要，2024年出访美国、日本等国家进行友好交流，增加因公出国（境）经费。</w:t>
      </w:r>
    </w:p>
    <w:p>
      <w:pPr>
        <w:pageBreakBefore w:val="0"/>
        <w:kinsoku/>
        <w:wordWrap/>
        <w:overflowPunct/>
        <w:topLinePunct w:val="0"/>
        <w:autoSpaceDE/>
        <w:autoSpaceDN/>
        <w:bidi w:val="0"/>
        <w:snapToGrid/>
        <w:spacing w:line="600" w:lineRule="exact"/>
        <w:ind w:firstLine="600" w:firstLineChars="200"/>
        <w:rPr>
          <w:rFonts w:eastAsia="仿宋_GB2312"/>
          <w:sz w:val="30"/>
          <w:szCs w:val="30"/>
          <w:highlight w:val="none"/>
          <w:u w:val="none"/>
          <w:lang w:val="en-US" w:eastAsia="zh-CN"/>
        </w:rPr>
      </w:pPr>
      <w:r>
        <w:rPr>
          <w:rFonts w:eastAsia="仿宋_GB2312" w:hint="eastAsia"/>
          <w:sz w:val="30"/>
          <w:szCs w:val="30"/>
          <w:highlight w:val="none"/>
          <w:u w:val="none"/>
          <w:lang w:val="en-US" w:eastAsia="zh-CN"/>
        </w:rPr>
        <w:t xml:space="preserve">2024年本单位组织的出国团组</w:t>
      </w:r>
      <w:r>
        <w:rPr>
          <w:rFonts w:eastAsia="仿宋_GB2312" w:hint="eastAsia"/>
          <w:sz w:val="30"/>
          <w:szCs w:val="30"/>
          <w:highlight w:val="none"/>
          <w:u w:val="none"/>
          <w:lang w:val="en-US" w:eastAsia="zh-CN"/>
        </w:rPr>
        <w:t xml:space="preserve">12</w:t>
      </w:r>
      <w:r>
        <w:rPr>
          <w:rFonts w:eastAsia="仿宋_GB2312" w:hint="eastAsia"/>
          <w:sz w:val="30"/>
          <w:szCs w:val="30"/>
          <w:highlight w:val="none"/>
          <w:u w:val="none"/>
          <w:lang w:val="en-US" w:eastAsia="zh-CN"/>
        </w:rPr>
        <w:t xml:space="preserve">个，出国</w:t>
      </w:r>
      <w:r>
        <w:rPr>
          <w:rFonts w:eastAsia="仿宋_GB2312" w:hint="eastAsia"/>
          <w:sz w:val="30"/>
          <w:szCs w:val="30"/>
          <w:highlight w:val="none"/>
          <w:u w:val="none"/>
          <w:lang w:val="en-US" w:eastAsia="zh-CN"/>
        </w:rPr>
        <w:t xml:space="preserve">43</w:t>
      </w:r>
      <w:r>
        <w:rPr>
          <w:rFonts w:eastAsia="仿宋_GB2312" w:hint="eastAsia"/>
          <w:sz w:val="30"/>
          <w:szCs w:val="30"/>
          <w:highlight w:val="none"/>
          <w:u w:val="none"/>
          <w:lang w:val="en-US" w:eastAsia="zh-CN"/>
        </w:rPr>
        <w:t xml:space="preserve">人次。</w:t>
      </w:r>
    </w:p>
    <w:p>
      <w:pPr>
        <w:pageBreakBefore w:val="0"/>
        <w:kinsoku/>
        <w:wordWrap/>
        <w:overflowPunct/>
        <w:topLinePunct w:val="0"/>
        <w:autoSpaceDE/>
        <w:autoSpaceDN/>
        <w:bidi w:val="0"/>
        <w:snapToGrid/>
        <w:spacing w:line="600" w:lineRule="exact"/>
        <w:ind w:firstLine="600" w:firstLineChars="200"/>
        <w:rPr>
          <w:rFonts w:eastAsia="仿宋_GB2312"/>
          <w:sz w:val="30"/>
          <w:szCs w:val="30"/>
          <w:highlight w:val="none"/>
          <w:u w:val="none"/>
          <w:lang w:val="en-US" w:eastAsia="zh-CN"/>
        </w:rPr>
      </w:pPr>
      <w:r>
        <w:rPr>
          <w:rFonts w:eastAsia="仿宋_GB2312" w:hint="eastAsia"/>
          <w:sz w:val="30"/>
          <w:szCs w:val="30"/>
          <w:highlight w:val="none"/>
          <w:u w:val="none"/>
          <w:lang w:val="en-US" w:eastAsia="zh-CN"/>
        </w:rPr>
        <w:t xml:space="preserve">2.公务用车购置及运行维护费预算</w:t>
      </w:r>
      <w:r>
        <w:rPr>
          <w:rFonts w:eastAsia="仿宋_GB2312" w:hint="eastAsia"/>
          <w:sz w:val="30"/>
          <w:szCs w:val="30"/>
          <w:highlight w:val="none"/>
          <w:u w:val="none"/>
          <w:lang w:val="en-US" w:eastAsia="zh-CN"/>
        </w:rPr>
        <w:t xml:space="preserve">14,000.00</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14,000.00</w:t>
      </w:r>
      <w:r>
        <w:rPr>
          <w:rFonts w:eastAsia="仿宋_GB2312" w:hint="eastAsia"/>
          <w:sz w:val="30"/>
          <w:szCs w:val="30"/>
          <w:highlight w:val="none"/>
          <w:u w:val="none"/>
          <w:lang w:val="en-US" w:eastAsia="zh-CN"/>
        </w:rPr>
        <w:t xml:space="preserve">元，与预算相比</w:t>
      </w:r>
      <w:r>
        <w:rPr>
          <w:rFonts w:eastAsia="仿宋_GB2312" w:hint="eastAsia"/>
          <w:sz w:val="30"/>
          <w:szCs w:val="30"/>
          <w:highlight w:val="none"/>
          <w:u w:val="none"/>
          <w:lang w:val="en-US" w:eastAsia="zh-CN"/>
        </w:rPr>
        <w:t xml:space="preserve">持平</w:t>
      </w:r>
      <w:r>
        <w:rPr>
          <w:rFonts w:eastAsia="仿宋_GB2312" w:hint="eastAsia"/>
          <w:sz w:val="30"/>
          <w:szCs w:val="30"/>
          <w:highlight w:val="none"/>
          <w:u w:val="none"/>
          <w:lang w:val="en-US" w:eastAsia="zh-CN"/>
        </w:rPr>
        <w:t xml:space="preserve">，完成预算的100.000%</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支出决算较上年减少16,000.00元</w:t>
      </w:r>
      <w:r>
        <w:rPr>
          <w:rFonts w:eastAsia="仿宋_GB2312" w:hint="eastAsia"/>
          <w:sz w:val="30"/>
          <w:szCs w:val="30"/>
          <w:highlight w:val="none"/>
          <w:u w:val="none"/>
          <w:lang w:val="en-US" w:eastAsia="zh-CN"/>
        </w:rPr>
        <w:t xml:space="preserve">，下降53.333%</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决算数与预算数持平的主要原因是严控公务用车运行维护费支出，按照预算执行；</w:t>
      </w:r>
      <w:r>
        <w:rPr>
          <w:rFonts w:eastAsia="仿宋_GB2312" w:hint="eastAsia"/>
          <w:sz w:val="30"/>
          <w:szCs w:val="30"/>
          <w:highlight w:val="none"/>
          <w:u w:val="none"/>
          <w:lang w:val="en-US" w:eastAsia="zh-CN"/>
        </w:rPr>
        <w:t xml:space="preserve">决算数较上年减少的主要原因是按照市委市政府要求，牢固树立过紧日子的思想，从严控制经费。</w:t>
      </w:r>
      <w:r>
        <w:rPr>
          <w:rFonts w:eastAsia="仿宋_GB2312"/>
          <w:sz w:val="30"/>
          <w:szCs w:val="30"/>
          <w:highlight w:val="none"/>
          <w:u w:val="none"/>
          <w:lang w:val="en-US" w:eastAsia="zh-CN"/>
        </w:rPr>
        <w:t xml:space="preserve">其中</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firstLineChars="200"/>
        <w:jc w:val="both"/>
        <w:rPr>
          <w:rFonts w:eastAsia="仿宋_GB2312"/>
          <w:sz w:val="30"/>
          <w:szCs w:val="30"/>
          <w:highlight w:val="none"/>
          <w:u w:val="none"/>
          <w:lang w:val="en-US" w:eastAsia="zh-CN"/>
        </w:rPr>
      </w:pPr>
      <w:r>
        <w:rPr>
          <w:rFonts w:eastAsia="仿宋_GB2312" w:hint="eastAsia"/>
          <w:sz w:val="30"/>
          <w:szCs w:val="30"/>
          <w:highlight w:val="none"/>
          <w:u w:val="none"/>
          <w:lang w:val="en-US" w:eastAsia="zh-CN"/>
        </w:rPr>
        <w:t xml:space="preserve">公务用车运行维护费预算</w:t>
      </w:r>
      <w:r>
        <w:rPr>
          <w:rFonts w:eastAsia="仿宋_GB2312" w:hint="eastAsia"/>
          <w:sz w:val="30"/>
          <w:szCs w:val="30"/>
          <w:highlight w:val="none"/>
          <w:u w:val="none"/>
          <w:lang w:val="en-US" w:eastAsia="zh-CN"/>
        </w:rPr>
        <w:t xml:space="preserve">14,000.00</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14,000.00</w:t>
      </w:r>
      <w:r>
        <w:rPr>
          <w:rFonts w:eastAsia="仿宋_GB2312" w:hint="eastAsia"/>
          <w:sz w:val="30"/>
          <w:szCs w:val="30"/>
          <w:highlight w:val="none"/>
          <w:u w:val="none"/>
          <w:lang w:val="en-US" w:eastAsia="zh-CN"/>
        </w:rPr>
        <w:t xml:space="preserve">元，与预算相比</w:t>
      </w:r>
      <w:r>
        <w:rPr>
          <w:rFonts w:eastAsia="仿宋_GB2312" w:hint="eastAsia"/>
          <w:sz w:val="30"/>
          <w:szCs w:val="30"/>
          <w:highlight w:val="none"/>
          <w:u w:val="none"/>
          <w:lang w:val="en-US" w:eastAsia="zh-CN"/>
        </w:rPr>
        <w:t xml:space="preserve">持平</w:t>
      </w:r>
      <w:r>
        <w:rPr>
          <w:rFonts w:eastAsia="仿宋_GB2312" w:hint="eastAsia"/>
          <w:sz w:val="30"/>
          <w:szCs w:val="30"/>
          <w:highlight w:val="none"/>
          <w:u w:val="none"/>
          <w:lang w:val="en-US" w:eastAsia="zh-CN"/>
        </w:rPr>
        <w:t xml:space="preserve">，完成预算的100.000%</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支出决算较上年减少16,000.00元</w:t>
      </w:r>
      <w:r>
        <w:rPr>
          <w:rFonts w:eastAsia="仿宋_GB2312" w:hint="eastAsia"/>
          <w:sz w:val="30"/>
          <w:szCs w:val="30"/>
          <w:highlight w:val="none"/>
          <w:u w:val="none"/>
          <w:lang w:val="en-US" w:eastAsia="zh-CN"/>
        </w:rPr>
        <w:t xml:space="preserve">，下降53.333%</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决算数与预算数持平的主要原因是严控公务用车运行维护费支出，按照预算执行；</w:t>
      </w:r>
      <w:r>
        <w:rPr>
          <w:rFonts w:eastAsia="仿宋_GB2312" w:hint="eastAsia"/>
          <w:sz w:val="30"/>
          <w:szCs w:val="30"/>
          <w:highlight w:val="none"/>
          <w:u w:val="none"/>
          <w:lang w:val="en-US" w:eastAsia="zh-CN"/>
        </w:rPr>
        <w:t xml:space="preserve">决算数较上年减少的主要原因是按照市委市政府要求，牢固树立过紧日子的思想，从严控制经费。</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截至2024年12月31日，使用财政拨款开支运行维护费的公务用车保有量为</w:t>
      </w:r>
      <w:r>
        <w:rPr>
          <w:rFonts w:ascii="Times New Roman" w:eastAsia="仿宋_GB2312" w:hAnsi="Times New Roman" w:cs="Times New Roman" w:hint="eastAsia"/>
          <w:sz w:val="30"/>
          <w:szCs w:val="30"/>
          <w:highlight w:val="none"/>
          <w:u w:val="none"/>
          <w:lang w:val="en-US" w:eastAsia="zh-CN"/>
        </w:rPr>
        <w:t xml:space="preserve">16</w:t>
      </w:r>
      <w:r>
        <w:rPr>
          <w:rFonts w:ascii="Times New Roman" w:eastAsia="仿宋_GB2312" w:hAnsi="Times New Roman" w:cs="Times New Roman" w:hint="eastAsia"/>
          <w:sz w:val="30"/>
          <w:szCs w:val="30"/>
          <w:highlight w:val="none"/>
          <w:u w:val="none"/>
          <w:lang w:val="en-US" w:eastAsia="zh-CN"/>
        </w:rPr>
        <w:t xml:space="preserve">辆。</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公务用车购置费预算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元，与预算相比</w:t>
      </w:r>
      <w:r>
        <w:rPr>
          <w:rFonts w:eastAsia="仿宋_GB2312" w:hint="eastAsia"/>
          <w:sz w:val="30"/>
          <w:szCs w:val="30"/>
          <w:highlight w:val="none"/>
          <w:u w:val="none"/>
          <w:lang w:val="en-US" w:eastAsia="zh-CN"/>
        </w:rPr>
        <w:t xml:space="preserve">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决算数与预算数持平的主要原因是本年度未用财政拨款经费列支公务用车购置费；</w:t>
      </w:r>
      <w:r>
        <w:rPr>
          <w:rFonts w:eastAsia="仿宋_GB2312" w:hint="eastAsia"/>
          <w:sz w:val="30"/>
          <w:szCs w:val="30"/>
          <w:highlight w:val="none"/>
          <w:u w:val="none"/>
          <w:lang w:val="en-US" w:eastAsia="zh-CN"/>
        </w:rPr>
        <w:t xml:space="preserve">决算数较上年持平的主要原因是本年度未用财政拨款经费列支公务用车购置费。</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2024年购置公务用车</w:t>
      </w:r>
      <w:r>
        <w:rPr>
          <w:rFonts w:ascii="Times New Roman" w:eastAsia="仿宋_GB2312" w:hAnsi="Times New Roman" w:cs="Times New Roman" w:hint="eastAsia"/>
          <w:sz w:val="30"/>
          <w:szCs w:val="30"/>
          <w:highlight w:val="none"/>
          <w:u w:val="none"/>
          <w:lang w:val="en-US" w:eastAsia="zh-CN"/>
        </w:rPr>
        <w:t xml:space="preserve">0</w:t>
      </w:r>
      <w:r>
        <w:rPr>
          <w:rFonts w:ascii="Times New Roman" w:eastAsia="仿宋_GB2312" w:hAnsi="Times New Roman" w:cs="Times New Roman" w:hint="eastAsia"/>
          <w:sz w:val="30"/>
          <w:szCs w:val="30"/>
          <w:highlight w:val="none"/>
          <w:u w:val="none"/>
          <w:lang w:val="en-US" w:eastAsia="zh-CN"/>
        </w:rPr>
        <w:t xml:space="preserve">辆。</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3.公务接待费预算</w:t>
      </w:r>
      <w:r>
        <w:rPr>
          <w:rFonts w:ascii="Times New Roman" w:eastAsia="仿宋_GB2312" w:hAnsi="Times New Roman" w:cs="Times New Roman" w:hint="eastAsia"/>
          <w:sz w:val="30"/>
          <w:szCs w:val="30"/>
          <w:highlight w:val="none"/>
          <w:u w:val="none"/>
          <w:lang w:val="en-US" w:eastAsia="zh-CN"/>
        </w:rPr>
        <w:t xml:space="preserve">45,000.00</w:t>
      </w:r>
      <w:r>
        <w:rPr>
          <w:rFonts w:ascii="Times New Roman" w:eastAsia="仿宋_GB2312" w:hAnsi="Times New Roman" w:cs="Times New Roman" w:hint="eastAsia"/>
          <w:sz w:val="30"/>
          <w:szCs w:val="30"/>
          <w:highlight w:val="none"/>
          <w:u w:val="none"/>
          <w:lang w:val="en-US" w:eastAsia="zh-CN"/>
        </w:rPr>
        <w:t xml:space="preserve">元，支出决算</w:t>
      </w:r>
      <w:r>
        <w:rPr>
          <w:rFonts w:ascii="Times New Roman" w:eastAsia="仿宋_GB2312" w:hAnsi="Times New Roman" w:cs="Times New Roman" w:hint="eastAsia"/>
          <w:sz w:val="30"/>
          <w:szCs w:val="30"/>
          <w:highlight w:val="none"/>
          <w:u w:val="none"/>
          <w:lang w:val="en-US" w:eastAsia="zh-CN"/>
        </w:rPr>
        <w:t xml:space="preserve">44,176.55</w:t>
      </w:r>
      <w:r>
        <w:rPr>
          <w:rFonts w:ascii="Times New Roman" w:eastAsia="仿宋_GB2312" w:hAnsi="Times New Roman" w:cs="Times New Roman" w:hint="eastAsia"/>
          <w:sz w:val="30"/>
          <w:szCs w:val="30"/>
          <w:highlight w:val="none"/>
          <w:u w:val="none"/>
          <w:lang w:val="en-US" w:eastAsia="zh-CN"/>
        </w:rPr>
        <w:t xml:space="preserve">元，与预算相比</w:t>
      </w:r>
      <w:r>
        <w:rPr>
          <w:rFonts w:ascii="Times New Roman" w:eastAsia="仿宋_GB2312" w:hAnsi="Times New Roman" w:cs="Times New Roman" w:hint="eastAsia"/>
          <w:sz w:val="30"/>
          <w:szCs w:val="30"/>
          <w:highlight w:val="none"/>
          <w:u w:val="none"/>
          <w:lang w:val="en-US" w:eastAsia="zh-CN"/>
        </w:rPr>
        <w:t xml:space="preserve">减少823.45元</w:t>
      </w:r>
      <w:r>
        <w:rPr>
          <w:rFonts w:ascii="Times New Roman" w:eastAsia="仿宋_GB2312" w:hAnsi="Times New Roman" w:cs="Times New Roman" w:hint="eastAsia"/>
          <w:sz w:val="30"/>
          <w:szCs w:val="30"/>
          <w:highlight w:val="none"/>
          <w:u w:val="none"/>
          <w:lang w:val="en-US" w:eastAsia="zh-CN"/>
        </w:rPr>
        <w:t xml:space="preserve">，完成预算的98.170%</w:t>
      </w:r>
      <w:r>
        <w:rPr>
          <w:rFonts w:ascii="Times New Roman" w:eastAsia="仿宋_GB2312" w:hAnsi="Times New Roman" w:cs="Times New Roman" w:hint="eastAsia"/>
          <w:sz w:val="30"/>
          <w:szCs w:val="30"/>
          <w:highlight w:val="none"/>
          <w:u w:val="none"/>
          <w:lang w:val="en-US" w:eastAsia="zh-CN"/>
        </w:rPr>
        <w:t xml:space="preserve">；</w:t>
      </w:r>
      <w:r>
        <w:rPr>
          <w:rFonts w:ascii="Times New Roman" w:eastAsia="仿宋_GB2312" w:hAnsi="Times New Roman" w:cs="Times New Roman" w:hint="eastAsia"/>
          <w:sz w:val="30"/>
          <w:szCs w:val="30"/>
          <w:highlight w:val="none"/>
          <w:u w:val="none"/>
          <w:lang w:val="en-US" w:eastAsia="zh-CN"/>
        </w:rPr>
        <w:t xml:space="preserve">支出决算较上年减少25,823.45元</w:t>
      </w:r>
      <w:r>
        <w:rPr>
          <w:rFonts w:ascii="Times New Roman" w:eastAsia="仿宋_GB2312" w:hAnsi="Times New Roman" w:cs="Times New Roman" w:hint="eastAsia"/>
          <w:sz w:val="30"/>
          <w:szCs w:val="30"/>
          <w:highlight w:val="none"/>
          <w:u w:val="none"/>
          <w:lang w:val="en-US" w:eastAsia="zh-CN"/>
        </w:rPr>
        <w:t xml:space="preserve">，下降36.891%</w:t>
      </w:r>
      <w:r>
        <w:rPr>
          <w:rFonts w:ascii="Times New Roman" w:eastAsia="仿宋_GB2312" w:hAnsi="Times New Roman" w:cs="Times New Roman" w:hint="eastAsia"/>
          <w:sz w:val="30"/>
          <w:szCs w:val="30"/>
          <w:highlight w:val="none"/>
          <w:u w:val="none"/>
          <w:lang w:val="en-US" w:eastAsia="zh-CN"/>
        </w:rPr>
        <w:t xml:space="preserve">。</w:t>
      </w:r>
      <w:r>
        <w:rPr>
          <w:rFonts w:ascii="Times New Roman" w:eastAsia="仿宋_GB2312" w:hAnsi="Times New Roman" w:cs="Times New Roman" w:hint="eastAsia"/>
          <w:sz w:val="30"/>
          <w:szCs w:val="30"/>
          <w:highlight w:val="none"/>
          <w:u w:val="none"/>
          <w:lang w:val="en-US" w:eastAsia="zh-CN"/>
        </w:rPr>
        <w:t xml:space="preserve">决算数小于预算数的主要原因是认真贯彻落实中央八项规定精神和厉行节约要求，严格控制公务接待费开支；</w:t>
      </w:r>
      <w:r>
        <w:rPr>
          <w:rFonts w:ascii="Times New Roman" w:eastAsia="仿宋_GB2312" w:hAnsi="Times New Roman" w:cs="Times New Roman" w:hint="eastAsia"/>
          <w:sz w:val="30"/>
          <w:szCs w:val="30"/>
          <w:highlight w:val="none"/>
          <w:u w:val="none"/>
          <w:lang w:val="en-US" w:eastAsia="zh-CN"/>
        </w:rPr>
        <w:t xml:space="preserve">决算数较上年减少的主要原因是按照年初的工作任务，严格按照预算执行，合理安排公务接待费支出，减少不必要的公务接待活动。</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2024年本单位国内公务接待</w:t>
      </w:r>
      <w:r>
        <w:rPr>
          <w:rFonts w:ascii="Times New Roman" w:eastAsia="仿宋_GB2312" w:hAnsi="Times New Roman" w:cs="Times New Roman" w:hint="eastAsia"/>
          <w:sz w:val="30"/>
          <w:szCs w:val="30"/>
          <w:highlight w:val="none"/>
          <w:u w:val="none"/>
          <w:lang w:val="en-US" w:eastAsia="zh-CN"/>
        </w:rPr>
        <w:t xml:space="preserve">25</w:t>
      </w:r>
      <w:r>
        <w:rPr>
          <w:rFonts w:ascii="Times New Roman" w:eastAsia="仿宋_GB2312" w:hAnsi="Times New Roman" w:cs="Times New Roman" w:hint="eastAsia"/>
          <w:sz w:val="30"/>
          <w:szCs w:val="30"/>
          <w:highlight w:val="none"/>
          <w:u w:val="none"/>
          <w:lang w:val="en-US" w:eastAsia="zh-CN"/>
        </w:rPr>
        <w:t xml:space="preserve">批次，</w:t>
      </w:r>
      <w:r>
        <w:rPr>
          <w:rFonts w:ascii="Times New Roman" w:eastAsia="仿宋_GB2312" w:hAnsi="Times New Roman" w:cs="Times New Roman" w:hint="eastAsia"/>
          <w:sz w:val="30"/>
          <w:szCs w:val="30"/>
          <w:highlight w:val="none"/>
          <w:u w:val="none"/>
          <w:lang w:val="en-US" w:eastAsia="zh-CN"/>
        </w:rPr>
        <w:t xml:space="preserve">449</w:t>
      </w:r>
      <w:r>
        <w:rPr>
          <w:rFonts w:ascii="Times New Roman" w:eastAsia="仿宋_GB2312" w:hAnsi="Times New Roman" w:cs="Times New Roman" w:hint="eastAsia"/>
          <w:sz w:val="30"/>
          <w:szCs w:val="30"/>
          <w:highlight w:val="none"/>
          <w:u w:val="none"/>
          <w:lang w:val="en-US" w:eastAsia="zh-CN"/>
        </w:rPr>
        <w:t xml:space="preserve">人次；其中，外事接待</w:t>
      </w:r>
      <w:r>
        <w:rPr>
          <w:rFonts w:ascii="Times New Roman" w:eastAsia="仿宋_GB2312" w:hAnsi="Times New Roman" w:cs="Times New Roman" w:hint="eastAsia"/>
          <w:sz w:val="30"/>
          <w:szCs w:val="30"/>
          <w:highlight w:val="none"/>
          <w:u w:val="none"/>
          <w:lang w:val="en-US" w:eastAsia="zh-CN"/>
        </w:rPr>
        <w:t xml:space="preserve">6</w:t>
      </w:r>
      <w:r>
        <w:rPr>
          <w:rFonts w:ascii="Times New Roman" w:eastAsia="仿宋_GB2312" w:hAnsi="Times New Roman" w:cs="Times New Roman" w:hint="eastAsia"/>
          <w:sz w:val="30"/>
          <w:szCs w:val="30"/>
          <w:highlight w:val="none"/>
          <w:u w:val="none"/>
          <w:lang w:val="en-US" w:eastAsia="zh-CN"/>
        </w:rPr>
        <w:t xml:space="preserve">批次，</w:t>
      </w:r>
      <w:r>
        <w:rPr>
          <w:rFonts w:ascii="Times New Roman" w:eastAsia="仿宋_GB2312" w:hAnsi="Times New Roman" w:cs="Times New Roman" w:hint="eastAsia"/>
          <w:sz w:val="30"/>
          <w:szCs w:val="30"/>
          <w:highlight w:val="none"/>
          <w:u w:val="none"/>
          <w:lang w:val="en-US" w:eastAsia="zh-CN"/>
        </w:rPr>
        <w:t xml:space="preserve">151</w:t>
      </w:r>
      <w:r>
        <w:rPr>
          <w:rFonts w:ascii="Times New Roman" w:eastAsia="仿宋_GB2312" w:hAnsi="Times New Roman" w:cs="Times New Roman" w:hint="eastAsia"/>
          <w:sz w:val="30"/>
          <w:szCs w:val="30"/>
          <w:highlight w:val="none"/>
          <w:u w:val="none"/>
          <w:lang w:val="en-US" w:eastAsia="zh-CN"/>
        </w:rPr>
        <w:t xml:space="preserve">人次。</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88" w:name="_Toc2102885201"/>
      <w:bookmarkStart w:id="89" w:name="_Toc1895013942"/>
      <w:bookmarkStart w:id="90" w:name="_Toc1349690397"/>
      <w:bookmarkStart w:id="91" w:name="_Toc204182323"/>
      <w:r>
        <w:rPr>
          <w:rFonts w:ascii="黑体" w:eastAsia="黑体" w:hAnsi="黑体" w:cs="仿宋_GB2312" w:hint="eastAsia"/>
          <w:sz w:val="30"/>
          <w:szCs w:val="30"/>
          <w:highlight w:val="none"/>
          <w:u w:val="none"/>
          <w:lang w:val="en-US" w:eastAsia="zh-CN"/>
        </w:rPr>
        <w:t xml:space="preserve">十、机关运行经费支出情况说明</w:t>
      </w:r>
      <w:bookmarkEnd w:id="88"/>
      <w:bookmarkEnd w:id="89"/>
      <w:bookmarkEnd w:id="90"/>
      <w:bookmarkEnd w:id="91"/>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机关运行经费是指行政单位和参照公务员法管理的事业单位使用财政拨款安排的基本支出中的日常公用经费支出，天津市人民政府外事办公室2024年度机关运行经费年初预算2,794,000.00元，决算数2,802,245.18元，与年初预算相比</w:t>
      </w:r>
      <w:r>
        <w:rPr>
          <w:rFonts w:eastAsia="仿宋_GB2312" w:hint="eastAsia"/>
          <w:sz w:val="30"/>
          <w:szCs w:val="30"/>
          <w:highlight w:val="none"/>
          <w:u w:val="none"/>
          <w:lang w:val="en-US" w:eastAsia="zh-CN"/>
        </w:rPr>
        <w:t xml:space="preserve">增加8,245.18元，</w:t>
      </w:r>
      <w:r>
        <w:rPr>
          <w:rFonts w:eastAsia="仿宋_GB2312" w:hint="eastAsia"/>
          <w:sz w:val="30"/>
          <w:szCs w:val="30"/>
          <w:highlight w:val="none"/>
          <w:u w:val="none"/>
          <w:lang w:val="en-US" w:eastAsia="zh-CN"/>
        </w:rPr>
        <w:t xml:space="preserve">完成年初预算的100.295%；</w:t>
      </w:r>
      <w:r>
        <w:rPr>
          <w:rFonts w:eastAsia="仿宋_GB2312" w:hint="eastAsia"/>
          <w:sz w:val="30"/>
          <w:szCs w:val="30"/>
          <w:highlight w:val="none"/>
          <w:u w:val="none"/>
          <w:lang w:val="en-US" w:eastAsia="zh-CN"/>
        </w:rPr>
        <w:t xml:space="preserve">比2023年减少266,956.85元</w:t>
      </w:r>
      <w:r>
        <w:rPr>
          <w:rFonts w:eastAsia="仿宋_GB2312" w:hint="eastAsia"/>
          <w:sz w:val="30"/>
          <w:szCs w:val="30"/>
          <w:highlight w:val="none"/>
          <w:u w:val="none"/>
          <w:lang w:val="en-US" w:eastAsia="zh-CN"/>
        </w:rPr>
        <w:t xml:space="preserve">，下降8.698%</w:t>
      </w:r>
      <w:r>
        <w:rPr>
          <w:rFonts w:eastAsia="仿宋_GB2312" w:hint="eastAsia"/>
          <w:sz w:val="30"/>
          <w:szCs w:val="30"/>
          <w:highlight w:val="none"/>
          <w:u w:val="none"/>
          <w:lang w:val="en-US" w:eastAsia="zh-CN"/>
        </w:rPr>
        <w:t xml:space="preserve">，主要原因是：按照市委市政府要求，牢固树立过紧日子的思想，从严控制经费。</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92" w:name="_Toc169354537"/>
      <w:bookmarkStart w:id="93" w:name="_Toc2053194528"/>
      <w:bookmarkStart w:id="94" w:name="_Toc13434755"/>
      <w:bookmarkStart w:id="95" w:name="_Toc376739118"/>
      <w:r>
        <w:rPr>
          <w:rFonts w:ascii="黑体" w:eastAsia="黑体" w:hAnsi="黑体" w:cs="仿宋_GB2312" w:hint="eastAsia"/>
          <w:sz w:val="30"/>
          <w:szCs w:val="30"/>
          <w:highlight w:val="none"/>
          <w:u w:val="none"/>
          <w:lang w:val="en-US" w:eastAsia="zh-CN"/>
        </w:rPr>
        <w:t xml:space="preserve">十一、政府采购支出情况说明</w:t>
      </w:r>
      <w:bookmarkEnd w:id="92"/>
      <w:bookmarkEnd w:id="93"/>
      <w:bookmarkEnd w:id="94"/>
      <w:bookmarkEnd w:id="95"/>
    </w:p>
    <w:p>
      <w:pPr>
        <w:keepNext w:val="0"/>
        <w:keepLines w:val="0"/>
        <w:pageBreakBefore w:val="0"/>
        <w:widowControl w:val="0"/>
        <w:kinsoku/>
        <w:wordWrap/>
        <w:overflowPunct/>
        <w:topLinePunct w:val="0"/>
        <w:autoSpaceDE/>
        <w:autoSpaceDN/>
        <w:bidi w:val="0"/>
        <w:adjustRightInd w:val="0"/>
        <w:snapToGrid/>
        <w:spacing w:line="600" w:lineRule="exact"/>
        <w:ind w:left="0" w:right="0" w:firstLine="600" w:leftChars="0" w:rightChars="0" w:firstLineChars="200"/>
        <w:jc w:val="both"/>
        <w:textAlignment w:val="baseline"/>
        <w:outlineLvl w:val="9"/>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天津市人民政府外事办公室2024年政府采购支出总额6,763,083.00元，其中：政府采购货物支出1,313,105.00元、政府采购工程支出0.00元、政府采购服务支出5,449,978.00元。授予中小企业合同金额4,233,083.00元，占政府采购支出总额的62.591%，其中：授予小微企业合同金额523,105.00元，占政府采购支出总额的7.735%；货物采购授予中小企业合同金额占货物支出金额的99.998%，工程采购授予中小企业合同金额占工程支出金额的0.000%，服务采购授予中小企业合同金额占服务支出金额的53.578%。</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96" w:name="_Toc1072564870"/>
      <w:bookmarkStart w:id="97" w:name="_Toc312144350"/>
      <w:bookmarkStart w:id="98" w:name="_Toc125708453"/>
      <w:bookmarkStart w:id="99" w:name="_Toc925871084"/>
      <w:r>
        <w:rPr>
          <w:rFonts w:ascii="黑体" w:eastAsia="黑体" w:hAnsi="黑体" w:cs="仿宋_GB2312" w:hint="eastAsia"/>
          <w:sz w:val="30"/>
          <w:szCs w:val="30"/>
          <w:highlight w:val="none"/>
          <w:u w:val="none"/>
          <w:lang w:val="en-US" w:eastAsia="zh-CN"/>
        </w:rPr>
        <w:t xml:space="preserve">十二、国有资产占有使用情况说明</w:t>
      </w:r>
      <w:bookmarkEnd w:id="96"/>
      <w:bookmarkEnd w:id="97"/>
      <w:bookmarkEnd w:id="98"/>
      <w:bookmarkEnd w:id="99"/>
    </w:p>
    <w:p>
      <w:pPr>
        <w:keepNext w:val="0"/>
        <w:keepLines w:val="0"/>
        <w:pageBreakBefore w:val="0"/>
        <w:widowControl w:val="0"/>
        <w:kinsoku/>
        <w:wordWrap/>
        <w:overflowPunct/>
        <w:topLinePunct w:val="0"/>
        <w:autoSpaceDE/>
        <w:autoSpaceDN/>
        <w:bidi w:val="0"/>
        <w:adjustRightInd w:val="0"/>
        <w:snapToGrid/>
        <w:spacing w:line="600" w:lineRule="exact"/>
        <w:ind w:left="0" w:right="0" w:firstLine="600" w:leftChars="0" w:rightChars="0" w:firstLineChars="200"/>
        <w:jc w:val="both"/>
        <w:textAlignment w:val="baseline"/>
        <w:outlineLvl w:val="9"/>
        <w:rPr>
          <w:rFonts w:ascii="Times New Roman" w:eastAsia="仿宋_GB2312" w:hAnsi="Times New Roman" w:cs="Times New Roman" w:hint="eastAsia"/>
          <w:sz w:val="30"/>
          <w:szCs w:val="30"/>
          <w:highlight w:val="none"/>
          <w:u w:val="none"/>
          <w:lang w:val="en-US" w:eastAsia="zh-CN"/>
        </w:rPr>
      </w:pPr>
      <w:bookmarkStart w:id="100" w:name="_Toc620037172"/>
      <w:r>
        <w:rPr>
          <w:rFonts w:ascii="Times New Roman" w:eastAsia="仿宋_GB2312" w:hAnsi="Times New Roman" w:cs="Times New Roman" w:hint="eastAsia"/>
          <w:sz w:val="30"/>
          <w:szCs w:val="30"/>
          <w:highlight w:val="none"/>
          <w:u w:val="none"/>
          <w:lang w:val="en-US" w:eastAsia="zh-CN"/>
        </w:rPr>
        <w:t xml:space="preserve">天津市人民政府外事办公室2024年度无国有资产占有使用情况。</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101" w:name="_Toc448802626"/>
      <w:bookmarkStart w:id="102" w:name="_Toc1805544570"/>
      <w:bookmarkStart w:id="103" w:name="_Toc2055024476"/>
      <w:r>
        <w:rPr>
          <w:rFonts w:ascii="黑体" w:eastAsia="黑体" w:hAnsi="黑体" w:cs="仿宋_GB2312" w:hint="eastAsia"/>
          <w:sz w:val="30"/>
          <w:szCs w:val="30"/>
          <w:highlight w:val="none"/>
          <w:u w:val="none"/>
          <w:lang w:val="en-US" w:eastAsia="zh-CN"/>
        </w:rPr>
        <w:t xml:space="preserve">十三、预算绩效情况说明</w:t>
      </w:r>
      <w:bookmarkEnd w:id="100"/>
      <w:bookmarkEnd w:id="101"/>
      <w:bookmarkEnd w:id="102"/>
      <w:bookmarkEnd w:id="103"/>
    </w:p>
    <w:p>
      <w:pPr>
        <w:keepNext w:val="0"/>
        <w:keepLines w:val="0"/>
        <w:pageBreakBefore w:val="0"/>
        <w:widowControl w:val="0"/>
        <w:kinsoku/>
        <w:wordWrap/>
        <w:overflowPunct/>
        <w:topLinePunct w:val="0"/>
        <w:autoSpaceDE/>
        <w:autoSpaceDN/>
        <w:bidi w:val="0"/>
        <w:adjustRightInd w:val="0"/>
        <w:snapToGrid/>
        <w:spacing w:line="600" w:lineRule="exact"/>
        <w:ind w:right="0" w:rightChars="0"/>
        <w:jc w:val="both"/>
        <w:textAlignment w:val="baseline"/>
        <w:outlineLvl w:val="9"/>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    根据预算绩效管理要求，天津市人民政府外事办公室2024年度已对27个市级项目开展绩效自评，涉及金额14,139,018.80元，自评结果已随部门决算一并公开。</w:t>
      </w:r>
    </w:p>
    <w:p>
      <w:pPr>
        <w:keepNext w:val="0"/>
        <w:keepLines w:val="0"/>
        <w:pageBreakBefore w:val="0"/>
        <w:widowControl w:val="0"/>
        <w:kinsoku/>
        <w:wordWrap/>
        <w:overflowPunct/>
        <w:topLinePunct w:val="0"/>
        <w:autoSpaceDE/>
        <w:autoSpaceDN/>
        <w:bidi w:val="0"/>
        <w:adjustRightInd w:val="0"/>
        <w:snapToGrid/>
        <w:spacing w:line="600" w:lineRule="exact"/>
        <w:ind w:right="0" w:rightChars="0"/>
        <w:jc w:val="both"/>
        <w:textAlignment w:val="baseline"/>
        <w:outlineLvl w:val="9"/>
        <w:rPr>
          <w:rFonts w:eastAsia="仿宋_GB2312" w:hint="default"/>
          <w:sz w:val="30"/>
          <w:szCs w:val="30"/>
          <w:highlight w:val="none"/>
          <w:u w:val="none"/>
          <w:lang w:val="en-US" w:eastAsia="zh-CN"/>
        </w:rPr>
      </w:pPr>
      <w:r>
        <w:rPr>
          <w:rFonts w:eastAsia="仿宋_GB2312" w:hint="default"/>
          <w:sz w:val="30"/>
          <w:szCs w:val="30"/>
          <w:highlight w:val="none"/>
          <w:u w:val="none"/>
          <w:lang w:val="en-US" w:eastAsia="zh-CN"/>
        </w:rPr>
        <w:t xml:space="preserve">    天津市人民政府外事办公室2024年度未开展部门评价。</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104" w:name="_Toc1063166918"/>
      <w:bookmarkStart w:id="105" w:name="_Toc1843655880"/>
      <w:bookmarkStart w:id="106" w:name="_Toc1374094560"/>
      <w:bookmarkStart w:id="107" w:name="_Toc816873431"/>
      <w:r>
        <w:rPr>
          <w:rFonts w:ascii="黑体" w:eastAsia="黑体" w:hAnsi="黑体" w:cs="仿宋_GB2312" w:hint="eastAsia"/>
          <w:sz w:val="30"/>
          <w:szCs w:val="30"/>
          <w:highlight w:val="none"/>
          <w:u w:val="none"/>
          <w:lang w:val="en-US" w:eastAsia="zh-CN"/>
        </w:rPr>
        <w:t xml:space="preserve">十四、教育、医疗卫生、社会保障和就业、住房保障、涉农补贴等民生支出情况说明</w:t>
      </w:r>
      <w:bookmarkEnd w:id="104"/>
      <w:bookmarkEnd w:id="105"/>
      <w:bookmarkEnd w:id="106"/>
      <w:bookmarkEnd w:id="107"/>
    </w:p>
    <w:p>
      <w:pPr>
        <w:pageBreakBefore w:val="0"/>
        <w:kinsoku/>
        <w:wordWrap/>
        <w:overflowPunct/>
        <w:topLinePunct w:val="0"/>
        <w:autoSpaceDE/>
        <w:autoSpaceDN/>
        <w:bidi w:val="0"/>
        <w:snapToGrid/>
        <w:spacing w:line="600" w:lineRule="exact"/>
        <w:rPr>
          <w:rFonts w:ascii="Times New Roman" w:eastAsia="楷体" w:hAnsi="Times New Roman" w:cs="Times New Roman" w:hint="eastAsia"/>
          <w:sz w:val="30"/>
          <w:szCs w:val="30"/>
          <w:highlight w:val="none"/>
          <w:u w:val="none"/>
          <w:lang w:val="en-US" w:eastAsia="zh-CN"/>
        </w:rPr>
      </w:pPr>
      <w:r>
        <w:rPr>
          <w:rFonts w:eastAsia="仿宋_GB2312" w:hint="eastAsia"/>
          <w:sz w:val="30"/>
          <w:szCs w:val="30"/>
          <w:highlight w:val="none"/>
          <w:u w:val="none"/>
          <w:lang w:val="en-US" w:eastAsia="zh-CN"/>
        </w:rPr>
        <w:t xml:space="preserve">    天津市人民政府外事办公室不属于乡、镇、街级单位，不涉及公开2024年度教育、医疗卫生、社会保障和就业、住房保障、涉农补贴等民生支出情况。</w:t>
      </w:r>
      <w:r>
        <w:br w:type="page"/>
      </w:r>
    </w:p>
    <w:p>
      <w:pPr>
        <w:pStyle w:val="Heading1"/>
        <w:pageBreakBefore w:val="0"/>
        <w:kinsoku/>
        <w:wordWrap/>
        <w:overflowPunct/>
        <w:topLinePunct w:val="0"/>
        <w:autoSpaceDE/>
        <w:autoSpaceDN/>
        <w:bidi w:val="0"/>
        <w:snapToGrid/>
        <w:spacing w:before="0" w:after="0" w:line="600" w:lineRule="exact"/>
        <w:jc w:val="center"/>
        <w:rPr>
          <w:rFonts w:ascii="方正小标宋简体" w:eastAsia="方正小标宋简体" w:hAnsi="方正小标宋简体" w:cs="方正小标宋简体" w:hint="eastAsia"/>
          <w:b w:val="0"/>
          <w:sz w:val="44"/>
          <w:szCs w:val="44"/>
          <w:highlight w:val="none"/>
          <w:u w:val="none"/>
          <w:lang w:val="en-US" w:eastAsia="zh-CN"/>
        </w:rPr>
      </w:pPr>
      <w:bookmarkStart w:id="108" w:name="_Toc328799546"/>
      <w:bookmarkStart w:id="109" w:name="_Toc282832597"/>
      <w:bookmarkStart w:id="110" w:name="_Toc1582447786"/>
      <w:bookmarkStart w:id="111" w:name="_Toc368130082"/>
      <w:r>
        <w:rPr>
          <w:rFonts w:ascii="方正小标宋简体" w:eastAsia="方正小标宋简体" w:hAnsi="方正小标宋简体" w:cs="方正小标宋简体" w:hint="eastAsia"/>
          <w:b w:val="0"/>
          <w:sz w:val="44"/>
          <w:szCs w:val="44"/>
          <w:highlight w:val="none"/>
          <w:u w:val="none"/>
          <w:lang w:val="en-US" w:eastAsia="zh-CN"/>
        </w:rPr>
        <w:t xml:space="preserve">第四部分  名词解释</w:t>
      </w:r>
      <w:bookmarkEnd w:id="108"/>
      <w:bookmarkEnd w:id="109"/>
      <w:bookmarkEnd w:id="110"/>
      <w:bookmarkEnd w:id="111"/>
    </w:p>
    <w:p>
      <w:pPr>
        <w:pageBreakBefore w:val="0"/>
        <w:kinsoku/>
        <w:wordWrap/>
        <w:overflowPunct/>
        <w:topLinePunct w:val="0"/>
        <w:autoSpaceDE/>
        <w:autoSpaceDN/>
        <w:bidi w:val="0"/>
        <w:snapToGrid/>
        <w:spacing w:line="600" w:lineRule="exact"/>
        <w:ind w:firstLine="600" w:firstLineChars="200"/>
        <w:rPr>
          <w:rFonts w:ascii="仿宋_GB2312" w:eastAsia="仿宋_GB2312" w:hint="eastAsia"/>
          <w:sz w:val="30"/>
          <w:szCs w:val="30"/>
          <w:highlight w:val="none"/>
          <w:u w:val="none"/>
          <w:lang w:val="en-US" w:eastAsia="zh-CN"/>
        </w:rPr>
      </w:pPr>
    </w:p>
    <w:p>
      <w:pPr>
        <w:pageBreakBefore w:val="0"/>
        <w:kinsoku/>
        <w:wordWrap/>
        <w:overflowPunct/>
        <w:topLinePunct w:val="0"/>
        <w:autoSpaceDE/>
        <w:autoSpaceDN/>
        <w:bidi w:val="0"/>
        <w:snapToGrid/>
        <w:spacing w:line="600" w:lineRule="exact"/>
        <w:ind w:firstLine="600" w:firstLineChars="200"/>
        <w:rPr>
          <w:rFonts w:ascii="Times New Roman" w:eastAsia="仿宋_GB2312" w:hAnsi="Times New Roman" w:cs="Times New Roman" w:hint="eastAsia"/>
          <w:sz w:val="30"/>
          <w:szCs w:val="30"/>
          <w:highlight w:val="none"/>
          <w:lang w:val="en-US" w:eastAsia="zh-CN"/>
        </w:rPr>
      </w:pPr>
      <w:r>
        <w:rPr>
          <w:rFonts w:ascii="Times New Roman" w:eastAsia="仿宋_GB2312" w:hAnsi="Times New Roman" w:cs="Times New Roman" w:hint="eastAsia"/>
          <w:sz w:val="30"/>
          <w:szCs w:val="30"/>
          <w:highlight w:val="none"/>
          <w:lang w:val="en-US" w:eastAsia="zh-CN"/>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lang w:val="en-US" w:eastAsia="zh-CN"/>
        </w:rPr>
      </w:pPr>
      <w:r>
        <w:rPr>
          <w:rFonts w:eastAsia="仿宋_GB2312" w:hint="eastAsia"/>
          <w:sz w:val="30"/>
          <w:szCs w:val="30"/>
          <w:highlight w:val="none"/>
          <w:lang w:val="en-US" w:eastAsia="zh-CN"/>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lang w:val="en-US" w:eastAsia="zh-CN"/>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pgNumType w:fmt="decimal"/>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auto"/>
    <w:pitch w:val="default"/>
    <w:sig w:usb0="00000000" w:usb1="00000000" w:usb2="02000000" w:usb3="00000000" w:csb0="2000019F" w:csb1="00000000"/>
  </w:font>
  <w:font w:name="方正小标宋简体">
    <w:altName w:val="汉仪书宋二KW"/>
    <w:panose1 w:val="02010601030101010101"/>
    <w:charset w:val="00"/>
    <w:family w:val="auto"/>
    <w:pitch w:val="default"/>
    <w:sig w:usb0="00000000" w:usb1="00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楷体">
    <w:altName w:val="汉仪楷体KW"/>
    <w:panose1 w:val="02010609060101010101"/>
    <w:charset w:val="00"/>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lang w:val="en-US" w:eastAsia="zh-CN"/>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lang w:val="en-US" w:eastAsia="zh-CN"/>
      </w:rPr>
    </w:pPr>
    <w:r>
      <w:rPr>
        <w:lang w:val="en-US" w:eastAsia="zh-CN"/>
      </w:rPr>
      <mc:AlternateContent xmlns:mc="http://schemas.openxmlformats.org/markup-compatibility/2006">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9" name="文本框 6"/>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828800"/>
                      </a:xfrm>
                      <a:prstGeom prst="rect">
                        <a:avLst/>
                      </a:prstGeom>
                      <a:noFill/>
                      <a:ln>
                        <a:noFill/>
                      </a:ln>
                    </wps:spPr>
                    <wps:txbx>
                      <w:txbxContent>
                        <w:p>
                          <w:pPr>
                            <w:snapToGrid w:val="0"/>
                            <w:rPr>
                              <w:rFonts w:hint="eastAsia"/>
                              <w:szCs w:val="24"/>
                              <w:lang w:val="en-US" w:eastAsia="zh-CN"/>
                            </w:rPr>
                          </w:pPr>
                          <w:r>
                            <w:rPr>
                              <w:rFonts w:hint="eastAsia"/>
                              <w:szCs w:val="24"/>
                              <w:lang w:val="en-US" w:eastAsia="zh-CN"/>
                            </w:rPr>
                            <w:fldChar w:fldCharType="begin"/>
                          </w:r>
                          <w:r>
                            <w:rPr>
                              <w:rFonts w:hint="eastAsia"/>
                              <w:szCs w:val="24"/>
                              <w:lang w:val="en-US" w:eastAsia="zh-CN"/>
                            </w:rPr>
                            <w:instrText xml:space="preserve"> PAGE  \* MERGEFORMAT </w:instrText>
                          </w:r>
                          <w:r>
                            <w:rPr>
                              <w:rFonts w:hint="eastAsia"/>
                              <w:szCs w:val="24"/>
                              <w:lang w:val="en-US" w:eastAsia="zh-CN"/>
                            </w:rPr>
                            <w:fldChar w:fldCharType="separate"/>
                          </w:r>
                          <w:r>
                            <w:rPr>
                              <w:szCs w:val="24"/>
                            </w:rPr>
                            <w:t xml:space="preserve">13</w:t>
                          </w:r>
                          <w:r>
                            <w:rPr>
                              <w:rFonts w:hint="eastAsia"/>
                              <w:szCs w:val="24"/>
                              <w:lang w:val="en-US" w:eastAsia="zh-CN"/>
                            </w:rPr>
                            <w:fldChar w:fldCharType="end"/>
                          </w:r>
                        </w:p>
                      </w:txbxContent>
                    </wps:txbx>
                    <wps:bodyPr rot="0" spcFirstLastPara="0" vertOverflow="overflow" horzOverflow="overflow" vert="horz" wrap="none" lIns="0" tIns="0" rIns="0" bIns="0" numCol="1" anchor="t" upright="1">
                      <a:spAutoFit/>
                    </wps:bodyPr>
                  </wps:wsp>
                </a:graphicData>
              </a:graphic>
            </wp:anchor>
          </w:drawing>
        </mc:Choice>
        <mc:Fallback>
          <w:pict>
            <v:rect id="文本框 6" o:spid="_x0000_s2049"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snapToGrid w:val="0"/>
                      <w:rPr>
                        <w:rFonts w:hint="eastAsia"/>
                        <w:szCs w:val="24"/>
                        <w:lang w:val="en-US" w:eastAsia="zh-CN"/>
                      </w:rPr>
                    </w:pPr>
                    <w:r>
                      <w:rPr>
                        <w:rFonts w:hint="eastAsia"/>
                        <w:szCs w:val="24"/>
                        <w:lang w:val="en-US" w:eastAsia="zh-CN"/>
                      </w:rPr>
                      <w:fldChar w:fldCharType="begin"/>
                    </w:r>
                    <w:r>
                      <w:rPr>
                        <w:rFonts w:hint="eastAsia"/>
                        <w:szCs w:val="24"/>
                        <w:lang w:val="en-US" w:eastAsia="zh-CN"/>
                      </w:rPr>
                      <w:instrText xml:space="preserve"> PAGE  \* MERGEFORMAT </w:instrText>
                    </w:r>
                    <w:r>
                      <w:rPr>
                        <w:rFonts w:hint="eastAsia"/>
                        <w:szCs w:val="24"/>
                        <w:lang w:val="en-US" w:eastAsia="zh-CN"/>
                      </w:rPr>
                      <w:fldChar w:fldCharType="separate"/>
                    </w:r>
                    <w:r>
                      <w:rPr>
                        <w:szCs w:val="24"/>
                      </w:rPr>
                      <w:t xml:space="preserve">13</w:t>
                    </w:r>
                    <w:r>
                      <w:rPr>
                        <w:rFonts w:hint="eastAsia"/>
                        <w:szCs w:val="24"/>
                        <w:lang w:val="en-US" w:eastAsia="zh-CN"/>
                      </w:rPr>
                      <w:fldChar w:fldCharType="end"/>
                    </w:r>
                  </w:p>
                </w:txbxContent>
              </v:textbox>
              <w10:wrap anchorx="margin"/>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val="0"/>
  <w:bordersDoNotSurroundHeader w:val="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semiHidden="0" w:uiPriority="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semiHidden="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qFormat="1"/>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Char"/>
    <w:uiPriority w:val="9"/>
    <w:qFormat/>
    <w:pPr>
      <w:keepNext/>
      <w:keepLines/>
      <w:spacing w:before="340" w:after="330" w:line="578" w:lineRule="atLeast"/>
      <w:outlineLvl w:val="0"/>
    </w:pPr>
    <w:rPr>
      <w:b/>
      <w:bCs/>
      <w:kern w:val="44"/>
      <w:sz w:val="44"/>
      <w:szCs w:val="44"/>
      <w:lang w:val="en-US" w:eastAsia="zh-CN"/>
    </w:rPr>
  </w:style>
  <w:style w:type="paragraph" w:styleId="Heading2">
    <w:name w:val="Heading 2"/>
    <w:basedOn w:val="Normal"/>
    <w:next w:val="Normal"/>
    <w:link w:val="标题2Char"/>
    <w:uiPriority w:val="9"/>
    <w:unhideWhenUsed/>
    <w:qFormat/>
    <w:pPr>
      <w:keepNext/>
      <w:keepLines/>
      <w:spacing w:before="260" w:after="260" w:line="416" w:lineRule="atLeast"/>
      <w:outlineLvl w:val="1"/>
    </w:pPr>
    <w:rPr>
      <w:rFonts w:ascii="Cambria" w:eastAsia="宋体" w:hAnsi="Cambria" w:cs="Times New Roman"/>
      <w:b/>
      <w:bCs/>
      <w:sz w:val="32"/>
      <w:szCs w:val="32"/>
      <w:lang w:val="en-US" w:eastAsia="zh-CN"/>
    </w:rPr>
  </w:style>
  <w:style w:type="paragraph" w:styleId="Heading3">
    <w:name w:val="Heading 3"/>
    <w:basedOn w:val="Normal"/>
    <w:next w:val="Normal"/>
    <w:link w:val="标题3Char"/>
    <w:uiPriority w:val="9"/>
    <w:unhideWhenUsed/>
    <w:qFormat/>
    <w:pPr>
      <w:keepNext/>
      <w:keepLines/>
      <w:spacing w:before="260" w:after="260" w:line="416" w:lineRule="atLeast"/>
      <w:outlineLvl w:val="2"/>
    </w:pPr>
    <w:rPr>
      <w:b/>
      <w:bCs/>
      <w:sz w:val="32"/>
      <w:szCs w:val="32"/>
      <w:lang w:val="en-US" w:eastAsia="zh-CN"/>
    </w:rPr>
  </w:style>
  <w:style w:type="character" w:default="1" w:styleId="DefaultParagraphFont">
    <w:name w:val="Default Paragraph Font"/>
    <w:unhideWhenUsed/>
    <w:qFormat/>
    <w:rPr/>
  </w:style>
  <w:style w:type="table" w:default="1" w:styleId="NormalTable">
    <w:name w:val="Normal Table"/>
    <w:uiPriority w:val="99"/>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eastAsia="宋体" w:hAnsi="Calibri" w:cs="Times New Roman"/>
      <w:sz w:val="22"/>
      <w:szCs w:val="22"/>
      <w:lang w:val="en-US" w:eastAsia="zh-CN"/>
    </w:rPr>
  </w:style>
  <w:style w:type="paragraph" w:styleId="BalloonText">
    <w:name w:val="Balloon Text"/>
    <w:basedOn w:val="Normal"/>
    <w:link w:val="批注框文本Char"/>
    <w:uiPriority w:val="99"/>
    <w:unhideWhenUsed/>
    <w:qFormat/>
    <w:pPr>
      <w:spacing w:line="240" w:lineRule="auto"/>
    </w:pPr>
    <w:rPr>
      <w:sz w:val="18"/>
      <w:szCs w:val="18"/>
      <w:lang w:val="en-US" w:eastAsia="zh-CN"/>
    </w:rPr>
  </w:style>
  <w:style w:type="paragraph" w:styleId="Footer">
    <w:name w:val="Footer"/>
    <w:basedOn w:val="Normal"/>
    <w:link w:val="页脚Char"/>
    <w:unhideWhenUsed/>
    <w:qFormat/>
    <w:pPr>
      <w:tabs>
        <w:tab w:val="center" w:pos="4153"/>
        <w:tab w:val="right" w:pos="8306"/>
      </w:tabs>
      <w:snapToGrid w:val="0"/>
      <w:spacing w:line="240" w:lineRule="atLeast"/>
    </w:pPr>
    <w:rPr>
      <w:sz w:val="18"/>
      <w:szCs w:val="18"/>
      <w:lang w:val="en-US" w:eastAsia="zh-CN"/>
    </w:rPr>
  </w:style>
  <w:style w:type="paragraph" w:styleId="Header">
    <w:name w:val="Header"/>
    <w:basedOn w:val="Normal"/>
    <w:link w:val="页眉Char"/>
    <w:unhideWhenUsed/>
    <w:qFormat/>
    <w:pPr>
      <w:pBdr>
        <w:bottom w:val="single" w:sz="6" w:space="1" w:color="auto"/>
      </w:pBdr>
      <w:tabs>
        <w:tab w:val="center" w:pos="4153"/>
        <w:tab w:val="right" w:pos="8306"/>
      </w:tabs>
      <w:snapToGrid w:val="0"/>
      <w:spacing w:line="240" w:lineRule="atLeast"/>
      <w:jc w:val="center"/>
    </w:pPr>
    <w:rPr>
      <w:sz w:val="18"/>
      <w:szCs w:val="18"/>
      <w:lang w:val="en-US" w:eastAsia="zh-CN"/>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eastAsia="宋体" w:hAnsi="Calibri" w:cs="Times New Roman"/>
      <w:sz w:val="22"/>
      <w:szCs w:val="22"/>
      <w:lang w:val="en-US" w:eastAsia="zh-CN"/>
    </w:rPr>
  </w:style>
  <w:style w:type="paragraph" w:styleId="Normal(Web)">
    <w:name w:val="Normal (Web)"/>
    <w:basedOn w:val="Normal"/>
    <w:uiPriority w:val="99"/>
    <w:unhideWhenUsed/>
    <w:qFormat/>
    <w:rPr>
      <w:sz w:val="24"/>
      <w:lang w:val="en-US" w:eastAsia="zh-CN"/>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Pr>
      <w:color w:val="0000FF"/>
      <w:u w:val="single"/>
    </w:rPr>
  </w:style>
  <w:style w:type="character" w:customStyle="1" w:styleId="标题1Char">
    <w:name w:val="标题 1 Char"/>
    <w:link w:val="Heading1"/>
    <w:uiPriority w:val="9"/>
    <w:qFormat/>
    <w:rPr>
      <w:b/>
      <w:bCs/>
      <w:kern w:val="44"/>
      <w:sz w:val="44"/>
      <w:szCs w:val="44"/>
    </w:rPr>
  </w:style>
  <w:style w:type="character" w:customStyle="1" w:styleId="标题2Char">
    <w:name w:val="标题 2 Char"/>
    <w:link w:val="Heading2"/>
    <w:uiPriority w:val="9"/>
    <w:semiHidden/>
    <w:qFormat/>
    <w:rPr>
      <w:rFonts w:ascii="Cambria" w:eastAsia="宋体" w:hAnsi="Cambria" w:cs="Times New Roman"/>
      <w:b/>
      <w:bCs/>
      <w:sz w:val="32"/>
      <w:szCs w:val="32"/>
    </w:rPr>
  </w:style>
  <w:style w:type="character" w:customStyle="1" w:styleId="标题3Char">
    <w:name w:val="标题 3 Char"/>
    <w:link w:val="Heading3"/>
    <w:uiPriority w:val="9"/>
    <w:semiHidden/>
    <w:qFormat/>
    <w:rPr>
      <w:b/>
      <w:bCs/>
      <w:sz w:val="32"/>
      <w:szCs w:val="32"/>
    </w:rPr>
  </w:style>
  <w:style w:type="character" w:customStyle="1" w:styleId="批注框文本Char">
    <w:name w:val="批注框文本 Char"/>
    <w:link w:val="BalloonText"/>
    <w:uiPriority w:val="99"/>
    <w:semiHidden/>
    <w:qFormat/>
    <w:rPr>
      <w:sz w:val="18"/>
      <w:szCs w:val="18"/>
    </w:rPr>
  </w:style>
  <w:style w:type="character" w:customStyle="1" w:styleId="页脚Char">
    <w:name w:val="页脚 Char"/>
    <w:link w:val="Footer"/>
    <w:semiHidden/>
    <w:qFormat/>
    <w:rPr>
      <w:sz w:val="18"/>
      <w:szCs w:val="18"/>
    </w:rPr>
  </w:style>
  <w:style w:type="character" w:customStyle="1" w:styleId="页眉Char">
    <w:name w:val="页眉 Char"/>
    <w:link w:val="Header"/>
    <w:semiHidden/>
    <w:qFormat/>
    <w:rPr>
      <w:sz w:val="18"/>
      <w:szCs w:val="18"/>
    </w:rPr>
  </w:style>
  <w:style w:type="paragraph" w:customStyle="1" w:styleId="TOC标题">
    <w:name w:val="TOC 标题"/>
    <w:basedOn w:val="Heading1"/>
    <w:next w:val="Normal"/>
    <w:uiPriority w:val="39"/>
    <w:unhideWhenUsed/>
    <w:qFormat/>
    <w:pPr>
      <w:widowControl/>
      <w:adjustRightInd/>
      <w:spacing w:before="480" w:after="0" w:line="276" w:lineRule="auto"/>
      <w:textAlignment w:val="auto"/>
      <w:outlineLvl w:val="9"/>
    </w:pPr>
    <w:rPr>
      <w:rFonts w:ascii="Cambria" w:eastAsia="宋体" w:hAnsi="Cambria" w:cs="Times New Roman"/>
      <w:color w:val="365F91"/>
      <w:kern w:val="0"/>
      <w:sz w:val="28"/>
      <w:szCs w:val="28"/>
      <w:lang w:val="en-US" w:eastAsia="zh-CN"/>
    </w:rPr>
  </w:style>
  <w:style w:type="paragraph" w:customStyle="1" w:styleId="WPSOffice手动目录1">
    <w:name w:val="WPSOffice手动目录 1"/>
    <w:qFormat/>
    <w:pPr>
      <w:ind w:leftChars="0"/>
    </w:pPr>
    <w:rPr>
      <w:rFonts w:ascii="Times New Roman" w:eastAsia="宋体" w:hAnsi="Times New Roman" w:cs="Times New Roman"/>
      <w:sz w:val="20"/>
      <w:szCs w:val="20"/>
    </w:rPr>
  </w:style>
  <w:style w:type="paragraph" w:customStyle="1" w:styleId="WPSOffice手动目录2">
    <w:name w:val="WPSOffice手动目录 2"/>
    <w:qFormat/>
    <w:pPr>
      <w:ind w:leftChars="200"/>
    </w:pPr>
    <w:rPr>
      <w:rFonts w:ascii="Times New Roman" w:eastAsia="宋体" w:hAnsi="Times New Roman" w:cs="Times New Roman"/>
      <w:sz w:val="20"/>
      <w:szCs w:val="20"/>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theme" Target="theme/theme1.xml" /><Relationship Id="rId29" Type="http://schemas.openxmlformats.org/officeDocument/2006/relationships/styles" Target="styles.xml" /><Relationship Id="rId3" Type="http://schemas.openxmlformats.org/officeDocument/2006/relationships/customXml" Target="../customXml/item3.xml" /><Relationship Id="rId30" Type="http://schemas.openxmlformats.org/officeDocument/2006/relationships/webSettings" Target="webSettings.xml" /><Relationship Id="rId31" Type="http://schemas.openxmlformats.org/officeDocument/2006/relationships/fontTable" Target="fontTable.xml" /><Relationship Id="rId32"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2</TotalTime>
  <ScaleCrop>false</ScaleCrop>
  <LinksUpToDate>false</LinksUpToDate>
  <CharactersWithSpaces>17720</CharactersWithSpaces>
  <Application>WPS Office_12.1.21861.21861_F1E327BC-269C-435d-A152-05C5408002CA</Application>
  <DocSecurity>0</DocSecurity>
</Properties>
</file>

<file path=customXml/item12.xml><?xml version="1.0" encoding="utf-8"?>
<Properties xmlns:vt="http://schemas.openxmlformats.org/officeDocument/2006/docPropsVTypes" xmlns="http://schemas.openxmlformats.org/officeDocument/2006/extended-properties">
  <Template>Normal.dot</Template>
  <TotalTime>3</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cp:coreProperties xmlns:dcmitype="http://purl.org/dc/dcmitype/" xmlns:dc="http://purl.org/dc/elements/1.1/"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2025-08-08T16:13:15Z</dcterms:modified>
</cp:coreProperties>
</file>

<file path=customXml/item1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18.xml><?xml version="1.0" encoding="utf-8"?>
<cp:coreProperties xmlns:dcmitype="http://purl.org/dc/dcmitype/" xmlns:dc="http://purl.org/dc/elements/1.1/" xmlns:cp="http://schemas.openxmlformats.org/package/2006/metadata/core-properties" xmlns:dcterms="http://purl.org/dc/terms/" xmlns:xsi="http://www.w3.org/2001/XMLSchema-instance">
  <dcterms:created xsi:type="dcterms:W3CDTF">2019-08-06T10:37:00Z</dcterms:created>
  <dc:creator>Administrator</dc:creator>
  <cp:lastModifiedBy>马彦龙</cp:lastModifiedBy>
  <cp:lastPrinted>2025-07-03T19:27:00Z</cp:lastPrinted>
  <dcterms:modified xsi:type="dcterms:W3CDTF">2025-08-12T10:20:26Z</dcterms:modified>
  <dc:title>附件1</dc:title>
  <cp:revision>5</cp:revision>
</cp:coreProperties>
</file>

<file path=customXml/item19.xml><?xml version="1.0" encoding="utf-8"?>
<Properties xmlns:vt="http://schemas.openxmlformats.org/officeDocument/2006/docPropsVTypes" xmlns="http://schemas.openxmlformats.org/officeDocument/2006/extended-properties">
  <Template>Normal.dot</Template>
  <TotalTime>2</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cp:coreProperties xmlns:dcmitype="http://purl.org/dc/dcmitype/" xmlns:dc="http://purl.org/dc/elements/1.1/" xmlns:cp="http://schemas.openxmlformats.org/package/2006/metadata/core-properties" xmlns:dcterms="http://purl.org/dc/terms/" xmlns:xsi="http://www.w3.org/2001/XMLSchema-instance">
  <dcterms:created xsi:type="dcterms:W3CDTF">2019-08-06T02:37:00Z</dcterms:created>
  <dc:creator>Administrator</dc:creator>
  <cp:lastModifiedBy>马彦龙</cp:lastModifiedBy>
  <cp:lastPrinted>2025-07-03T11:27:00Z</cp:lastPrinted>
  <dcterms:modified xsi:type="dcterms:W3CDTF">2025-08-11T17:53:48Z</dcterms:modified>
  <dc:title>附件1</dc:title>
  <cp:revision>5</cp:revision>
</cp:core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vt:lpwstr>
  </property>
</Properties>
</file>

<file path=customXml/item23.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4.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5.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3</TotalTime>
  <ScaleCrop>false</ScaleCrop>
  <LinksUpToDate>false</LinksUpToDate>
  <CharactersWithSpaces>17720</CharactersWithSpaces>
  <Application>WPS Office_12.1.21861.21861_F1E327BC-269C-435d-A152-05C5408002CA</Application>
  <DocSecurity>0</DocSecuri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4.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2</TotalTime>
  <ScaleCrop>false</ScaleCrop>
  <LinksUpToDate>false</LinksUpToDate>
  <CharactersWithSpaces>17720</CharactersWithSpaces>
  <Application>WPS Office_12.1.21861.21861_F1E327BC-269C-435d-A152-05C5408002CA</Application>
  <DocSecurity>0</DocSecurity>
</Properties>
</file>

<file path=customXml/item5.xml><?xml version="1.0" encoding="utf-8"?>
<cp:coreProperties xmlns:dcmitype="http://purl.org/dc/dcmitype/" xmlns:dc="http://purl.org/dc/elements/1.1/" xmlns:cp="http://schemas.openxmlformats.org/package/2006/metadata/core-properties" xmlns:dcterms="http://purl.org/dc/terms/" xmlns:xsi="http://www.w3.org/2001/XMLSchema-instance">
  <dcterms:created xsi:type="dcterms:W3CDTF">2019-08-07T02:37:00Z</dcterms:created>
  <dc:creator>Administrator</dc:creator>
  <cp:lastModifiedBy>马彦龙</cp:lastModifiedBy>
  <cp:lastPrinted>2025-07-04T11:27:00Z</cp:lastPrinted>
  <dcterms:modified xsi:type="dcterms:W3CDTF">2025-08-12T16:46:11Z</dcterms:modified>
  <dc:title>附件1</dc:title>
  <cp:revision>5</cp:revision>
</cp:coreProperties>
</file>

<file path=customXml/item6.xml><?xml version="1.0" encoding="utf-8"?>
<cp:coreProperties xmlns:dcmitype="http://purl.org/dc/dcmitype/" xmlns:dc="http://purl.org/dc/elements/1.1/" xmlns:cp="http://schemas.openxmlformats.org/package/2006/metadata/core-properties" xmlns:dcterms="http://purl.org/dc/terms/" xmlns:xsi="http://www.w3.org/2001/XMLSchema-instance">
  <dcterms:created xsi:type="dcterms:W3CDTF">2019-08-05T18:37:00Z</dcterms:created>
  <dc:creator>Administrator</dc:creator>
  <cp:lastModifiedBy>马彦龙</cp:lastModifiedBy>
  <cp:lastPrinted>2025-07-03T03:27:00Z</cp:lastPrinted>
  <dcterms:modified xsi:type="dcterms:W3CDTF">2025-08-08T16:13:15Z</dcterms:modified>
  <dc:title>附件1</dc:title>
  <cp:revision>5</cp:revision>
</cp:coreProperties>
</file>

<file path=customXml/item7.xml><?xml version="1.0" encoding="utf-8"?>
<cp:coreProperties xmlns:dcmitype="http://purl.org/dc/dcmitype/" xmlns:dc="http://purl.org/dc/elements/1.1/"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2025-07-03T19:27:00Z</cp:lastPrinted>
  <dcterms:created xsi:type="dcterms:W3CDTF">2019-08-06T10:37:00Z</dcterms:created>
  <dcterms:modified xsi:type="dcterms:W3CDTF">2025-08-12T10:20:26Z</dcterms:modified>
</cp:core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cp:coreProperties xmlns:dcmitype="http://purl.org/dc/dcmitype/" xmlns:dc="http://purl.org/dc/elements/1.1/"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2025-08-11T17:53:48Z</dcterms:modified>
</cp:core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9caf7e9-83ee-4d23-8dc7-502960e8f893}">
  <ds:schemaRefs/>
</ds:datastoreItem>
</file>

<file path=customXml/itemProps11.xml><?xml version="1.0" encoding="utf-8"?>
<ds:datastoreItem xmlns:ds="http://schemas.openxmlformats.org/officeDocument/2006/customXml" ds:itemID="{09a94117-88a3-4e0b-adb3-e69ef559bb83}">
  <ds:schemaRefs/>
</ds:datastoreItem>
</file>

<file path=customXml/itemProps12.xml><?xml version="1.0" encoding="utf-8"?>
<ds:datastoreItem xmlns:ds="http://schemas.openxmlformats.org/officeDocument/2006/customXml" ds:itemID="{fde1a1c2-fbc7-499d-a1a7-2aef61e292aa}">
  <ds:schemaRefs/>
</ds:datastoreItem>
</file>

<file path=customXml/itemProps13.xml><?xml version="1.0" encoding="utf-8"?>
<ds:datastoreItem xmlns:ds="http://schemas.openxmlformats.org/officeDocument/2006/customXml" ds:itemID="{c4b34e17-0104-4edc-8b65-fee07f5d6036}">
  <ds:schemaRefs/>
</ds:datastoreItem>
</file>

<file path=customXml/itemProps14.xml><?xml version="1.0" encoding="utf-8"?>
<ds:datastoreItem xmlns:ds="http://schemas.openxmlformats.org/officeDocument/2006/customXml" ds:itemID="{5cee1daa-2e55-4f5c-85d1-366dfbe4870f}">
  <ds:schemaRefs/>
</ds:datastoreItem>
</file>

<file path=customXml/itemProps15.xml><?xml version="1.0" encoding="utf-8"?>
<ds:datastoreItem xmlns:ds="http://schemas.openxmlformats.org/officeDocument/2006/customXml" ds:itemID="{9e235116-2b60-40f7-90b3-ad0db00c8d58}">
  <ds:schemaRefs/>
</ds:datastoreItem>
</file>

<file path=customXml/itemProps16.xml><?xml version="1.0" encoding="utf-8"?>
<ds:datastoreItem xmlns:ds="http://schemas.openxmlformats.org/officeDocument/2006/customXml" ds:itemID="{18eaf0bc-63de-4d5c-bade-39be023db32d}">
  <ds:schemaRefs/>
</ds:datastoreItem>
</file>

<file path=customXml/itemProps1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8.xml><?xml version="1.0" encoding="utf-8"?>
<ds:datastoreItem xmlns:ds="http://schemas.openxmlformats.org/officeDocument/2006/customXml" ds:itemID="{cc88aea9-b6d6-4ed3-8d23-5498e7b9bef0}">
  <ds:schemaRefs/>
</ds:datastoreItem>
</file>

<file path=customXml/itemProps19.xml><?xml version="1.0" encoding="utf-8"?>
<ds:datastoreItem xmlns:ds="http://schemas.openxmlformats.org/officeDocument/2006/customXml" ds:itemID="{e7b89b85-de50-4fa4-b41b-da9ea0b13fc5}">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019e02d-672e-4a1f-a301-3d6cc6bbd6cd}">
  <ds:schemaRefs/>
</ds:datastoreItem>
</file>

<file path=customXml/itemProps21.xml><?xml version="1.0" encoding="utf-8"?>
<ds:datastoreItem xmlns:ds="http://schemas.openxmlformats.org/officeDocument/2006/customXml" ds:itemID="{cc5df07e-bffa-43fa-a3cd-98069df0f687}">
  <ds:schemaRefs/>
</ds:datastoreItem>
</file>

<file path=customXml/itemProps22.xml><?xml version="1.0" encoding="utf-8"?>
<ds:datastoreItem xmlns:ds="http://schemas.openxmlformats.org/officeDocument/2006/customXml" ds:itemID="{ad23279a-c336-4dd7-ba6e-62405502a753}">
  <ds:schemaRefs/>
</ds:datastoreItem>
</file>

<file path=customXml/itemProps23.xml><?xml version="1.0" encoding="utf-8"?>
<ds:datastoreItem xmlns:ds="http://schemas.openxmlformats.org/officeDocument/2006/customXml" ds:itemID="{f3baaf12-834e-4002-b80c-f5a50f7a299f}">
  <ds:schemaRefs/>
</ds:datastoreItem>
</file>

<file path=customXml/itemProps24.xml><?xml version="1.0" encoding="utf-8"?>
<ds:datastoreItem xmlns:ds="http://schemas.openxmlformats.org/officeDocument/2006/customXml" ds:itemID="{96e1175b-a67b-46ae-b85d-6da15fc25627}">
  <ds:schemaRefs/>
</ds:datastoreItem>
</file>

<file path=customXml/itemProps25.xml><?xml version="1.0" encoding="utf-8"?>
<ds:datastoreItem xmlns:ds="http://schemas.openxmlformats.org/officeDocument/2006/customXml" ds:itemID="{94c20284-5daf-437f-afc2-b95276a97113}">
  <ds:schemaRefs/>
</ds:datastoreItem>
</file>

<file path=customXml/itemProps3.xml><?xml version="1.0" encoding="utf-8"?>
<ds:datastoreItem xmlns:ds="http://schemas.openxmlformats.org/officeDocument/2006/customXml" ds:itemID="{5ae26f72-fa8e-4537-a3dd-d3b8478cfcfe}">
  <ds:schemaRefs/>
</ds:datastoreItem>
</file>

<file path=customXml/itemProps4.xml><?xml version="1.0" encoding="utf-8"?>
<ds:datastoreItem xmlns:ds="http://schemas.openxmlformats.org/officeDocument/2006/customXml" ds:itemID="{bd026816-a8a2-4241-bc81-c89b8d4f3340}">
  <ds:schemaRefs/>
</ds:datastoreItem>
</file>

<file path=customXml/itemProps5.xml><?xml version="1.0" encoding="utf-8"?>
<ds:datastoreItem xmlns:ds="http://schemas.openxmlformats.org/officeDocument/2006/customXml" ds:itemID="{ecf4e218-7aaa-47f4-afdd-e2b4ce052896}">
  <ds:schemaRefs/>
</ds:datastoreItem>
</file>

<file path=customXml/itemProps6.xml><?xml version="1.0" encoding="utf-8"?>
<ds:datastoreItem xmlns:ds="http://schemas.openxmlformats.org/officeDocument/2006/customXml" ds:itemID="{52f67541-63b6-4140-b9ed-036c4605808a}">
  <ds:schemaRefs/>
</ds:datastoreItem>
</file>

<file path=customXml/itemProps7.xml><?xml version="1.0" encoding="utf-8"?>
<ds:datastoreItem xmlns:ds="http://schemas.openxmlformats.org/officeDocument/2006/customXml" ds:itemID="{762fe463-9158-4ad3-946b-699adab088e5}">
  <ds:schemaRefs/>
</ds:datastoreItem>
</file>

<file path=customXml/itemProps8.xml><?xml version="1.0" encoding="utf-8"?>
<ds:datastoreItem xmlns:ds="http://schemas.openxmlformats.org/officeDocument/2006/customXml" ds:itemID="{4f63a560-0080-4a2d-9b9d-d75b1da56683}">
  <ds:schemaRefs/>
</ds:datastoreItem>
</file>

<file path=customXml/itemProps9.xml><?xml version="1.0" encoding="utf-8"?>
<ds:datastoreItem xmlns:ds="http://schemas.openxmlformats.org/officeDocument/2006/customXml" ds:itemID="{d6fbf1f4-6224-409a-9fcb-9dfa953478da}">
  <ds:schemaRefs/>
</ds:datastoreItem>
</file>

<file path=docProps/app.xml><?xml version="1.0" encoding="utf-8"?>
<Properties xmlns:vt="http://schemas.openxmlformats.org/officeDocument/2006/docPropsVTypes" xmlns="http://schemas.openxmlformats.org/officeDocument/2006/extended-properties">
  <Template>Normal.dot</Template>
  <TotalTime>2</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5</cp:revision>
  <cp:lastPrinted>2025-07-04T19:27:00Z</cp:lastPrinted>
  <dcterms:created xsi:type="dcterms:W3CDTF">2019-08-07T10:37:00Z</dcterms:created>
  <dcterms:modified xsi:type="dcterms:W3CDTF">2025-08-13T16:09:29Z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